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06C9F" w14:textId="6AEBC79F" w:rsidR="0059269E" w:rsidRPr="00EC30A0" w:rsidRDefault="006D5F4F" w:rsidP="008E73D8">
      <w:pPr>
        <w:pStyle w:val="Ttulo1"/>
        <w:spacing w:before="0"/>
        <w:rPr>
          <w:rFonts w:ascii="Arial" w:hAnsi="Arial" w:cs="Arial"/>
          <w:sz w:val="40"/>
          <w:szCs w:val="40"/>
        </w:rPr>
      </w:pPr>
      <w:r w:rsidRPr="00EC30A0">
        <w:rPr>
          <w:rFonts w:ascii="Arial" w:hAnsi="Arial" w:cs="Arial"/>
          <w:sz w:val="40"/>
          <w:szCs w:val="40"/>
        </w:rPr>
        <w:t>Archivo de gestión de riesgos del software ADAS</w:t>
      </w:r>
    </w:p>
    <w:p w14:paraId="1953D992" w14:textId="77777777" w:rsidR="0059269E" w:rsidRPr="00EC30A0" w:rsidRDefault="0059269E">
      <w:pPr>
        <w:rPr>
          <w:rFonts w:ascii="Arial" w:hAnsi="Arial" w:cs="Arial"/>
          <w:sz w:val="22"/>
          <w:szCs w:val="22"/>
        </w:rPr>
      </w:pPr>
    </w:p>
    <w:tbl>
      <w:tblPr>
        <w:tblStyle w:val="Tablaconcuadrcula"/>
        <w:tblW w:w="0" w:type="auto"/>
        <w:jc w:val="center"/>
        <w:tblLook w:val="04A0" w:firstRow="1" w:lastRow="0" w:firstColumn="1" w:lastColumn="0" w:noHBand="0" w:noVBand="1"/>
      </w:tblPr>
      <w:tblGrid>
        <w:gridCol w:w="1417"/>
        <w:gridCol w:w="3455"/>
        <w:gridCol w:w="2215"/>
        <w:gridCol w:w="2657"/>
      </w:tblGrid>
      <w:tr w:rsidR="0059269E" w:rsidRPr="00EC30A0" w14:paraId="4AC86299" w14:textId="77777777" w:rsidTr="00B54842">
        <w:trPr>
          <w:jc w:val="center"/>
        </w:trPr>
        <w:tc>
          <w:tcPr>
            <w:tcW w:w="1417" w:type="dxa"/>
            <w:shd w:val="clear" w:color="auto" w:fill="E5004C"/>
          </w:tcPr>
          <w:p w14:paraId="40CE664B"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Código</w:t>
            </w:r>
          </w:p>
        </w:tc>
        <w:tc>
          <w:tcPr>
            <w:tcW w:w="3455" w:type="dxa"/>
          </w:tcPr>
          <w:p w14:paraId="49372430" w14:textId="35AA8B31" w:rsidR="0059269E" w:rsidRPr="00EC30A0" w:rsidRDefault="006D5F4F">
            <w:pPr>
              <w:rPr>
                <w:rFonts w:ascii="Arial" w:hAnsi="Arial" w:cs="Arial"/>
                <w:sz w:val="22"/>
                <w:szCs w:val="22"/>
              </w:rPr>
            </w:pPr>
            <w:r w:rsidRPr="00EC30A0">
              <w:rPr>
                <w:rFonts w:ascii="Arial" w:hAnsi="Arial" w:cs="Arial"/>
                <w:sz w:val="22"/>
                <w:szCs w:val="22"/>
              </w:rPr>
              <w:t>RMF</w:t>
            </w:r>
            <w:r w:rsidR="00B9135E" w:rsidRPr="00EC30A0">
              <w:rPr>
                <w:rFonts w:ascii="Arial" w:hAnsi="Arial" w:cs="Arial"/>
                <w:sz w:val="22"/>
                <w:szCs w:val="22"/>
              </w:rPr>
              <w:t xml:space="preserve"> - </w:t>
            </w:r>
            <w:r w:rsidRPr="00EC30A0">
              <w:rPr>
                <w:rFonts w:ascii="Arial" w:hAnsi="Arial" w:cs="Arial"/>
                <w:sz w:val="22"/>
                <w:szCs w:val="22"/>
              </w:rPr>
              <w:t>SW</w:t>
            </w:r>
            <w:r w:rsidR="00B9135E" w:rsidRPr="00EC30A0">
              <w:rPr>
                <w:rFonts w:ascii="Arial" w:hAnsi="Arial" w:cs="Arial"/>
                <w:sz w:val="22"/>
                <w:szCs w:val="22"/>
              </w:rPr>
              <w:t xml:space="preserve"> </w:t>
            </w:r>
            <w:r w:rsidR="00A85917" w:rsidRPr="00EC30A0">
              <w:rPr>
                <w:rFonts w:ascii="Arial" w:hAnsi="Arial" w:cs="Arial"/>
                <w:sz w:val="22"/>
                <w:szCs w:val="22"/>
              </w:rPr>
              <w:t>–</w:t>
            </w:r>
            <w:r w:rsidR="00B9135E" w:rsidRPr="00EC30A0">
              <w:rPr>
                <w:rFonts w:ascii="Arial" w:hAnsi="Arial" w:cs="Arial"/>
                <w:sz w:val="22"/>
                <w:szCs w:val="22"/>
              </w:rPr>
              <w:t xml:space="preserve"> </w:t>
            </w:r>
            <w:r w:rsidRPr="00EC30A0">
              <w:rPr>
                <w:rFonts w:ascii="Arial" w:hAnsi="Arial" w:cs="Arial"/>
                <w:sz w:val="22"/>
                <w:szCs w:val="22"/>
              </w:rPr>
              <w:t>AD</w:t>
            </w:r>
            <w:r w:rsidR="00A85917" w:rsidRPr="00EC30A0">
              <w:rPr>
                <w:rFonts w:ascii="Arial" w:hAnsi="Arial" w:cs="Arial"/>
                <w:sz w:val="22"/>
                <w:szCs w:val="22"/>
              </w:rPr>
              <w:t>-C</w:t>
            </w:r>
            <w:r w:rsidR="00681821" w:rsidRPr="00EC30A0">
              <w:rPr>
                <w:rFonts w:ascii="Arial" w:hAnsi="Arial" w:cs="Arial"/>
                <w:sz w:val="22"/>
                <w:szCs w:val="22"/>
              </w:rPr>
              <w:t>14</w:t>
            </w:r>
          </w:p>
        </w:tc>
        <w:tc>
          <w:tcPr>
            <w:tcW w:w="2215" w:type="dxa"/>
            <w:shd w:val="clear" w:color="auto" w:fill="E5004C"/>
          </w:tcPr>
          <w:p w14:paraId="63741037"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Proyecto</w:t>
            </w:r>
          </w:p>
        </w:tc>
        <w:tc>
          <w:tcPr>
            <w:tcW w:w="2657" w:type="dxa"/>
          </w:tcPr>
          <w:p w14:paraId="769EF275" w14:textId="77777777" w:rsidR="0059269E" w:rsidRPr="00EC30A0" w:rsidRDefault="006D5F4F">
            <w:pPr>
              <w:rPr>
                <w:rFonts w:ascii="Arial" w:hAnsi="Arial" w:cs="Arial"/>
                <w:sz w:val="22"/>
                <w:szCs w:val="22"/>
              </w:rPr>
            </w:pPr>
            <w:r w:rsidRPr="00EC30A0">
              <w:rPr>
                <w:rFonts w:ascii="Arial" w:hAnsi="Arial" w:cs="Arial"/>
                <w:sz w:val="22"/>
                <w:szCs w:val="22"/>
              </w:rPr>
              <w:t>ADAS</w:t>
            </w:r>
          </w:p>
        </w:tc>
      </w:tr>
      <w:tr w:rsidR="0059269E" w:rsidRPr="00EC30A0" w14:paraId="6B4EE1AF" w14:textId="77777777" w:rsidTr="00B54842">
        <w:trPr>
          <w:jc w:val="center"/>
        </w:trPr>
        <w:tc>
          <w:tcPr>
            <w:tcW w:w="1417" w:type="dxa"/>
            <w:shd w:val="clear" w:color="auto" w:fill="E5004C"/>
          </w:tcPr>
          <w:p w14:paraId="047B573C"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Versión</w:t>
            </w:r>
          </w:p>
        </w:tc>
        <w:tc>
          <w:tcPr>
            <w:tcW w:w="3455" w:type="dxa"/>
          </w:tcPr>
          <w:p w14:paraId="0ACE4F80" w14:textId="3D9A4684" w:rsidR="0059269E" w:rsidRPr="00EC30A0" w:rsidRDefault="008C21D1">
            <w:pPr>
              <w:rPr>
                <w:rFonts w:ascii="Arial" w:hAnsi="Arial" w:cs="Arial"/>
                <w:sz w:val="22"/>
                <w:szCs w:val="22"/>
              </w:rPr>
            </w:pPr>
            <w:r>
              <w:rPr>
                <w:rFonts w:ascii="Arial" w:hAnsi="Arial" w:cs="Arial"/>
                <w:sz w:val="22"/>
                <w:szCs w:val="22"/>
              </w:rPr>
              <w:t>1.0.1</w:t>
            </w:r>
          </w:p>
        </w:tc>
        <w:tc>
          <w:tcPr>
            <w:tcW w:w="2215" w:type="dxa"/>
            <w:shd w:val="clear" w:color="auto" w:fill="E5004C"/>
          </w:tcPr>
          <w:p w14:paraId="27CC858B"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Estado</w:t>
            </w:r>
          </w:p>
        </w:tc>
        <w:tc>
          <w:tcPr>
            <w:tcW w:w="2657" w:type="dxa"/>
          </w:tcPr>
          <w:p w14:paraId="6C2BE722" w14:textId="2319F4D2" w:rsidR="0059269E" w:rsidRPr="00EC30A0" w:rsidRDefault="00271F32">
            <w:pPr>
              <w:rPr>
                <w:rFonts w:ascii="Arial" w:hAnsi="Arial" w:cs="Arial"/>
                <w:sz w:val="22"/>
                <w:szCs w:val="22"/>
              </w:rPr>
            </w:pPr>
            <w:r>
              <w:rPr>
                <w:rFonts w:ascii="Arial" w:hAnsi="Arial" w:cs="Arial"/>
                <w:sz w:val="22"/>
                <w:szCs w:val="22"/>
              </w:rPr>
              <w:t>Aprobado</w:t>
            </w:r>
          </w:p>
        </w:tc>
      </w:tr>
      <w:tr w:rsidR="0059269E" w:rsidRPr="00EC30A0" w14:paraId="6A018D53" w14:textId="77777777" w:rsidTr="00B54842">
        <w:trPr>
          <w:jc w:val="center"/>
        </w:trPr>
        <w:tc>
          <w:tcPr>
            <w:tcW w:w="1417" w:type="dxa"/>
            <w:shd w:val="clear" w:color="auto" w:fill="E5004C"/>
          </w:tcPr>
          <w:p w14:paraId="4C34EACA"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Área</w:t>
            </w:r>
          </w:p>
        </w:tc>
        <w:tc>
          <w:tcPr>
            <w:tcW w:w="3455" w:type="dxa"/>
          </w:tcPr>
          <w:p w14:paraId="252016BC" w14:textId="77777777" w:rsidR="0059269E" w:rsidRPr="00EC30A0" w:rsidRDefault="006D5F4F">
            <w:pPr>
              <w:rPr>
                <w:rFonts w:ascii="Arial" w:hAnsi="Arial" w:cs="Arial"/>
                <w:sz w:val="22"/>
                <w:szCs w:val="22"/>
              </w:rPr>
            </w:pPr>
            <w:r w:rsidRPr="00EC30A0">
              <w:rPr>
                <w:rFonts w:ascii="Arial" w:hAnsi="Arial" w:cs="Arial"/>
                <w:sz w:val="22"/>
                <w:szCs w:val="22"/>
              </w:rPr>
              <w:t>Desarrollo / Calidad / RA</w:t>
            </w:r>
          </w:p>
        </w:tc>
        <w:tc>
          <w:tcPr>
            <w:tcW w:w="2215" w:type="dxa"/>
            <w:shd w:val="clear" w:color="auto" w:fill="E5004C"/>
          </w:tcPr>
          <w:p w14:paraId="5B14EB7C"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Fecha</w:t>
            </w:r>
          </w:p>
        </w:tc>
        <w:tc>
          <w:tcPr>
            <w:tcW w:w="2657" w:type="dxa"/>
          </w:tcPr>
          <w:p w14:paraId="4C9ACEEF" w14:textId="77777777" w:rsidR="0059269E" w:rsidRPr="00EC30A0" w:rsidRDefault="006D5F4F">
            <w:pPr>
              <w:rPr>
                <w:rFonts w:ascii="Arial" w:hAnsi="Arial" w:cs="Arial"/>
                <w:sz w:val="22"/>
                <w:szCs w:val="22"/>
              </w:rPr>
            </w:pPr>
            <w:r w:rsidRPr="00EC30A0">
              <w:rPr>
                <w:rFonts w:ascii="Arial" w:hAnsi="Arial" w:cs="Arial"/>
                <w:sz w:val="22"/>
                <w:szCs w:val="22"/>
              </w:rPr>
              <w:t>07 / 05 / 2026</w:t>
            </w:r>
          </w:p>
        </w:tc>
      </w:tr>
      <w:tr w:rsidR="0059269E" w:rsidRPr="00EC30A0" w14:paraId="044B1594" w14:textId="77777777" w:rsidTr="00B54842">
        <w:trPr>
          <w:jc w:val="center"/>
        </w:trPr>
        <w:tc>
          <w:tcPr>
            <w:tcW w:w="1417" w:type="dxa"/>
            <w:shd w:val="clear" w:color="auto" w:fill="E5004C"/>
          </w:tcPr>
          <w:p w14:paraId="58979593"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Norma</w:t>
            </w:r>
          </w:p>
        </w:tc>
        <w:tc>
          <w:tcPr>
            <w:tcW w:w="3455" w:type="dxa"/>
          </w:tcPr>
          <w:p w14:paraId="4A51FBDF" w14:textId="77777777" w:rsidR="0059269E" w:rsidRPr="00EC30A0" w:rsidRDefault="006D5F4F">
            <w:pPr>
              <w:rPr>
                <w:rFonts w:ascii="Arial" w:hAnsi="Arial" w:cs="Arial"/>
                <w:sz w:val="22"/>
                <w:szCs w:val="22"/>
              </w:rPr>
            </w:pPr>
            <w:r w:rsidRPr="00EC30A0">
              <w:rPr>
                <w:rFonts w:ascii="Arial" w:hAnsi="Arial" w:cs="Arial"/>
                <w:sz w:val="22"/>
                <w:szCs w:val="22"/>
              </w:rPr>
              <w:t>ISO 14971 · IEC 62304 · ISO 13485</w:t>
            </w:r>
          </w:p>
        </w:tc>
        <w:tc>
          <w:tcPr>
            <w:tcW w:w="2215" w:type="dxa"/>
            <w:shd w:val="clear" w:color="auto" w:fill="E5004C"/>
          </w:tcPr>
          <w:p w14:paraId="46388130"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Clasificación software</w:t>
            </w:r>
          </w:p>
        </w:tc>
        <w:tc>
          <w:tcPr>
            <w:tcW w:w="2657" w:type="dxa"/>
          </w:tcPr>
          <w:p w14:paraId="00C0ECDA" w14:textId="77777777" w:rsidR="0059269E" w:rsidRPr="00EC30A0" w:rsidRDefault="006D5F4F">
            <w:pPr>
              <w:rPr>
                <w:rFonts w:ascii="Arial" w:hAnsi="Arial" w:cs="Arial"/>
                <w:sz w:val="22"/>
                <w:szCs w:val="22"/>
              </w:rPr>
            </w:pPr>
            <w:r w:rsidRPr="00EC30A0">
              <w:rPr>
                <w:rFonts w:ascii="Arial" w:hAnsi="Arial" w:cs="Arial"/>
                <w:sz w:val="22"/>
                <w:szCs w:val="22"/>
              </w:rPr>
              <w:t>Clase A</w:t>
            </w:r>
          </w:p>
        </w:tc>
      </w:tr>
    </w:tbl>
    <w:p w14:paraId="4F8792F3" w14:textId="77777777" w:rsidR="0059269E" w:rsidRPr="00EC30A0" w:rsidRDefault="0059269E">
      <w:pPr>
        <w:rPr>
          <w:rFonts w:ascii="Arial" w:hAnsi="Arial" w:cs="Arial"/>
          <w:sz w:val="22"/>
          <w:szCs w:val="22"/>
        </w:rPr>
      </w:pPr>
    </w:p>
    <w:p w14:paraId="1F1D64DB" w14:textId="77777777" w:rsidR="0059269E" w:rsidRPr="00EC30A0" w:rsidRDefault="006D5F4F">
      <w:pPr>
        <w:rPr>
          <w:rFonts w:ascii="Arial" w:hAnsi="Arial" w:cs="Arial"/>
          <w:sz w:val="16"/>
          <w:szCs w:val="18"/>
        </w:rPr>
      </w:pPr>
      <w:r w:rsidRPr="00EC30A0">
        <w:rPr>
          <w:rFonts w:ascii="Arial" w:hAnsi="Arial" w:cs="Arial"/>
          <w:b/>
          <w:sz w:val="16"/>
          <w:szCs w:val="18"/>
        </w:rPr>
        <w:t xml:space="preserve">Propósito de la plantilla. </w:t>
      </w:r>
      <w:r w:rsidRPr="00EC30A0">
        <w:rPr>
          <w:rFonts w:ascii="Arial" w:hAnsi="Arial" w:cs="Arial"/>
          <w:sz w:val="16"/>
          <w:szCs w:val="18"/>
        </w:rPr>
        <w:t>Documentar de forma integrada los riesgos del software ADAS, sus controles, la verificación de su eficacia y la aceptabilidad del riesgo residual, manteniendo trazabilidad con requisitos, evidencias de prueba y release.</w:t>
      </w:r>
    </w:p>
    <w:p w14:paraId="45B2E15A" w14:textId="77777777" w:rsidR="0059269E" w:rsidRPr="00EC30A0" w:rsidRDefault="006D5F4F">
      <w:pPr>
        <w:rPr>
          <w:rFonts w:ascii="Arial" w:hAnsi="Arial" w:cs="Arial"/>
          <w:sz w:val="16"/>
          <w:szCs w:val="18"/>
        </w:rPr>
      </w:pPr>
      <w:r w:rsidRPr="00EC30A0">
        <w:rPr>
          <w:rFonts w:ascii="Arial" w:hAnsi="Arial" w:cs="Arial"/>
          <w:b/>
          <w:sz w:val="16"/>
          <w:szCs w:val="18"/>
        </w:rPr>
        <w:t xml:space="preserve">Instrucción de uso. </w:t>
      </w:r>
      <w:r w:rsidRPr="00EC30A0">
        <w:rPr>
          <w:rFonts w:ascii="Arial" w:hAnsi="Arial" w:cs="Arial"/>
          <w:sz w:val="16"/>
          <w:szCs w:val="18"/>
        </w:rPr>
        <w:t>Completar los campos editables, mantener control de versión y referenciar los artefactos ya definidos en el expediente del software, en especial la SRS, la matriz de trazabilidad, el registro de requisitos de ciberseguridad, el registro de requisitos no funcionales, el plan de verificación y el paquete de auditoría por release.</w:t>
      </w:r>
    </w:p>
    <w:p w14:paraId="7A7C1195" w14:textId="4CA185C7" w:rsidR="0059269E" w:rsidRPr="00EC30A0" w:rsidRDefault="006D5F4F" w:rsidP="00D84B5B">
      <w:pPr>
        <w:pStyle w:val="Ttulo1"/>
        <w:numPr>
          <w:ilvl w:val="0"/>
          <w:numId w:val="10"/>
        </w:numPr>
        <w:rPr>
          <w:rFonts w:ascii="Arial" w:hAnsi="Arial" w:cs="Arial"/>
          <w:sz w:val="40"/>
          <w:szCs w:val="40"/>
        </w:rPr>
      </w:pPr>
      <w:r w:rsidRPr="00EC30A0">
        <w:rPr>
          <w:rFonts w:ascii="Arial" w:hAnsi="Arial" w:cs="Arial"/>
          <w:sz w:val="40"/>
          <w:szCs w:val="40"/>
        </w:rPr>
        <w:t>Objeto y alcance</w:t>
      </w:r>
    </w:p>
    <w:p w14:paraId="04BB83CF" w14:textId="24458B54" w:rsidR="0059269E" w:rsidRPr="00EC30A0" w:rsidRDefault="006D5F4F" w:rsidP="00BB0A75">
      <w:pPr>
        <w:jc w:val="both"/>
        <w:rPr>
          <w:rFonts w:ascii="Arial" w:hAnsi="Arial" w:cs="Arial"/>
          <w:sz w:val="16"/>
          <w:szCs w:val="18"/>
        </w:rPr>
      </w:pPr>
      <w:r w:rsidRPr="00EC30A0">
        <w:rPr>
          <w:rFonts w:ascii="Arial" w:hAnsi="Arial" w:cs="Arial"/>
          <w:sz w:val="16"/>
          <w:szCs w:val="18"/>
        </w:rPr>
        <w:t>Este archivo de gestión de riesgos aplica al software ADAS como producto bajo control del fabricante, incluyendo sus componentes backend (.NET 8), frontend (Angular 21), integraciones, mecanismos de configuración, visualización, autenticación, registro de eventos, despliegue y mantenimiento. El RMF</w:t>
      </w:r>
      <w:r w:rsidR="00BB0A75" w:rsidRPr="00EC30A0">
        <w:rPr>
          <w:rFonts w:ascii="Arial" w:hAnsi="Arial" w:cs="Arial"/>
          <w:sz w:val="16"/>
          <w:szCs w:val="18"/>
        </w:rPr>
        <w:t xml:space="preserve"> (</w:t>
      </w:r>
      <w:r w:rsidR="00BB0A75" w:rsidRPr="00EC30A0">
        <w:rPr>
          <w:rFonts w:ascii="Arial" w:hAnsi="Arial" w:cs="Arial"/>
          <w:b/>
          <w:bCs/>
          <w:sz w:val="16"/>
          <w:szCs w:val="18"/>
        </w:rPr>
        <w:t>Risk Management Framework</w:t>
      </w:r>
      <w:r w:rsidR="00BB0A75" w:rsidRPr="00EC30A0">
        <w:rPr>
          <w:rFonts w:ascii="Arial" w:hAnsi="Arial" w:cs="Arial"/>
          <w:sz w:val="16"/>
          <w:szCs w:val="18"/>
        </w:rPr>
        <w:t>)</w:t>
      </w:r>
      <w:r w:rsidRPr="00EC30A0">
        <w:rPr>
          <w:rFonts w:ascii="Arial" w:hAnsi="Arial" w:cs="Arial"/>
          <w:sz w:val="16"/>
          <w:szCs w:val="18"/>
        </w:rPr>
        <w:t xml:space="preserve"> cubre los riesgos funcionales, no funcionales, operacionales y de ciberseguridad que puedan afectar la correcta integración, disponibilidad, integridad, trazabilidad o uso previsto del producto.</w:t>
      </w:r>
    </w:p>
    <w:p w14:paraId="4C78A38E" w14:textId="7DF7528A" w:rsidR="15AE3E51" w:rsidRPr="00EC30A0" w:rsidRDefault="15AE3E51" w:rsidP="4FA13EE4">
      <w:pPr>
        <w:jc w:val="both"/>
        <w:rPr>
          <w:rFonts w:ascii="Arial" w:hAnsi="Arial" w:cs="Arial"/>
          <w:sz w:val="16"/>
          <w:szCs w:val="18"/>
        </w:rPr>
      </w:pPr>
      <w:r w:rsidRPr="00EC30A0">
        <w:rPr>
          <w:rFonts w:ascii="Arial" w:hAnsi="Arial" w:cs="Arial"/>
          <w:sz w:val="16"/>
          <w:szCs w:val="18"/>
        </w:rPr>
        <w:t xml:space="preserve">La evaluación de riesgos documentada en este RMF debe interpretarse en coherencia con el uso previsto, los límites de uso y la clasificación de seguridad del software definidos para ADAS. En consecuencia, los riesgos recogidos en este RMF se refieren al desempeño del propio producto ADAS dentro de su alcance, y no a funciones de monitorización primaria, control terapéutico o protección directa del paciente. Esta premisa sustenta la clasificación Clase A y debe leerse </w:t>
      </w:r>
      <w:proofErr w:type="gramStart"/>
      <w:r w:rsidRPr="00EC30A0">
        <w:rPr>
          <w:rFonts w:ascii="Arial" w:hAnsi="Arial" w:cs="Arial"/>
          <w:sz w:val="16"/>
          <w:szCs w:val="18"/>
        </w:rPr>
        <w:t>conjuntamente con</w:t>
      </w:r>
      <w:proofErr w:type="gramEnd"/>
      <w:r w:rsidRPr="00EC30A0">
        <w:rPr>
          <w:rFonts w:ascii="Arial" w:hAnsi="Arial" w:cs="Arial"/>
          <w:sz w:val="16"/>
          <w:szCs w:val="18"/>
        </w:rPr>
        <w:t xml:space="preserve"> el SDP 1.3, 3.1, 3.3 y 4.1-4.3, así como con el presente RMF-SW-</w:t>
      </w:r>
      <w:proofErr w:type="spellStart"/>
      <w:r w:rsidRPr="00EC30A0">
        <w:rPr>
          <w:rFonts w:ascii="Arial" w:hAnsi="Arial" w:cs="Arial"/>
          <w:sz w:val="16"/>
          <w:szCs w:val="18"/>
        </w:rPr>
        <w:t>ADAS.y</w:t>
      </w:r>
      <w:r w:rsidR="45FC375C" w:rsidRPr="00EC30A0">
        <w:rPr>
          <w:rFonts w:ascii="Arial" w:hAnsi="Arial" w:cs="Arial"/>
          <w:sz w:val="16"/>
          <w:szCs w:val="18"/>
        </w:rPr>
        <w:t>Quedan</w:t>
      </w:r>
      <w:proofErr w:type="spellEnd"/>
      <w:r w:rsidR="45FC375C" w:rsidRPr="00EC30A0">
        <w:rPr>
          <w:rFonts w:ascii="Arial" w:hAnsi="Arial" w:cs="Arial"/>
          <w:sz w:val="16"/>
          <w:szCs w:val="18"/>
        </w:rPr>
        <w:t xml:space="preserve"> dentro del alcance de este RMF los riesgos asociados al funcionamiento del software ADAS que puedan afectar su disponibilidad, integridad, trazabilidad, ciberseguridad o correcta presentación de la información dentro del uso previsto del producto. Dado que ADAS no sustituye las mediciones, alarmas, alertas ni funciones de seguridad de los sistemas fuente, y no actúa directamente sobre el paciente ni sobre decisiones diagnósticas o terapéuticas, el presente RMF gestiona riesgos del producto y de su desempeño dentro de sus límites de uso, sin presuponer que el software contribuya por sí mismo a una situación peligrosa en el sentido de clasificación de seguridad IEC 62304. Lo anterior es coherente con la clasificación A de</w:t>
      </w:r>
      <w:r w:rsidR="3C7D1D6A" w:rsidRPr="00EC30A0">
        <w:rPr>
          <w:rFonts w:ascii="Arial" w:hAnsi="Arial" w:cs="Arial"/>
          <w:sz w:val="16"/>
          <w:szCs w:val="18"/>
        </w:rPr>
        <w:t xml:space="preserve"> la norma anterior.</w:t>
      </w:r>
    </w:p>
    <w:p w14:paraId="5A078001" w14:textId="547669CB" w:rsidR="0059269E" w:rsidRPr="00EC30A0" w:rsidRDefault="006D5F4F" w:rsidP="00BB0A75">
      <w:pPr>
        <w:jc w:val="both"/>
        <w:rPr>
          <w:rFonts w:ascii="Arial" w:hAnsi="Arial" w:cs="Arial"/>
          <w:sz w:val="16"/>
          <w:szCs w:val="18"/>
        </w:rPr>
      </w:pPr>
      <w:r w:rsidRPr="00EC30A0">
        <w:rPr>
          <w:rFonts w:ascii="Arial" w:hAnsi="Arial" w:cs="Arial"/>
          <w:sz w:val="16"/>
          <w:szCs w:val="18"/>
        </w:rPr>
        <w:t>El RMF se mantiene integrado con el ciclo de vida definido en el SDP y se actualiza por release, por cambio relevante y por nueva información procedente de mantenimiento, incidencias, vulnerabilidades, CAPA</w:t>
      </w:r>
      <w:r w:rsidR="00BB0A75" w:rsidRPr="00EC30A0">
        <w:rPr>
          <w:rFonts w:ascii="Arial" w:hAnsi="Arial" w:cs="Arial"/>
          <w:sz w:val="16"/>
          <w:szCs w:val="18"/>
        </w:rPr>
        <w:t xml:space="preserve"> (</w:t>
      </w:r>
      <w:r w:rsidR="00BB0A75" w:rsidRPr="00EC30A0">
        <w:rPr>
          <w:rFonts w:ascii="Arial" w:hAnsi="Arial" w:cs="Arial"/>
          <w:b/>
          <w:bCs/>
          <w:sz w:val="16"/>
          <w:szCs w:val="18"/>
        </w:rPr>
        <w:t xml:space="preserve">Corrective and Preventive </w:t>
      </w:r>
      <w:proofErr w:type="spellStart"/>
      <w:r w:rsidR="00BB0A75" w:rsidRPr="00EC30A0">
        <w:rPr>
          <w:rFonts w:ascii="Arial" w:hAnsi="Arial" w:cs="Arial"/>
          <w:b/>
          <w:bCs/>
          <w:sz w:val="16"/>
          <w:szCs w:val="18"/>
        </w:rPr>
        <w:t>Actions</w:t>
      </w:r>
      <w:proofErr w:type="spellEnd"/>
      <w:r w:rsidR="00BB0A75" w:rsidRPr="00EC30A0">
        <w:rPr>
          <w:rFonts w:ascii="Arial" w:hAnsi="Arial" w:cs="Arial"/>
          <w:sz w:val="16"/>
          <w:szCs w:val="18"/>
        </w:rPr>
        <w:t>)</w:t>
      </w:r>
      <w:r w:rsidRPr="00EC30A0">
        <w:rPr>
          <w:rFonts w:ascii="Arial" w:hAnsi="Arial" w:cs="Arial"/>
          <w:sz w:val="16"/>
          <w:szCs w:val="18"/>
        </w:rPr>
        <w:t xml:space="preserve"> o </w:t>
      </w:r>
      <w:proofErr w:type="spellStart"/>
      <w:r w:rsidRPr="00EC30A0">
        <w:rPr>
          <w:rFonts w:ascii="Arial" w:hAnsi="Arial" w:cs="Arial"/>
          <w:sz w:val="16"/>
          <w:szCs w:val="18"/>
        </w:rPr>
        <w:t>postmarket</w:t>
      </w:r>
      <w:proofErr w:type="spellEnd"/>
      <w:r w:rsidRPr="00EC30A0">
        <w:rPr>
          <w:rFonts w:ascii="Arial" w:hAnsi="Arial" w:cs="Arial"/>
          <w:sz w:val="16"/>
          <w:szCs w:val="18"/>
        </w:rPr>
        <w:t>. Su finalidad es demostrar que los riesgos del software se gestionan de forma sistemática desde la identificación inicial hasta la aceptación del riesgo residual y la liberación de cada versión.</w:t>
      </w:r>
    </w:p>
    <w:p w14:paraId="6CC680F3" w14:textId="23759841" w:rsidR="0059269E" w:rsidRPr="00164FAD" w:rsidRDefault="006D5F4F" w:rsidP="00E72126">
      <w:pPr>
        <w:pStyle w:val="Ttulo1"/>
        <w:numPr>
          <w:ilvl w:val="0"/>
          <w:numId w:val="10"/>
        </w:numPr>
        <w:rPr>
          <w:rFonts w:ascii="Arial" w:hAnsi="Arial" w:cs="Arial"/>
          <w:sz w:val="40"/>
          <w:szCs w:val="40"/>
        </w:rPr>
      </w:pPr>
      <w:r w:rsidRPr="00164FAD">
        <w:rPr>
          <w:rFonts w:ascii="Arial" w:hAnsi="Arial" w:cs="Arial"/>
          <w:sz w:val="40"/>
          <w:szCs w:val="40"/>
        </w:rPr>
        <w:t xml:space="preserve">Normas y </w:t>
      </w:r>
      <w:r w:rsidRPr="00E72126">
        <w:rPr>
          <w:rFonts w:ascii="Arial" w:hAnsi="Arial" w:cs="Arial"/>
          <w:sz w:val="40"/>
          <w:szCs w:val="40"/>
        </w:rPr>
        <w:t>referencias</w:t>
      </w:r>
    </w:p>
    <w:p w14:paraId="164DDB46" w14:textId="77777777" w:rsidR="0059269E" w:rsidRPr="00EC30A0" w:rsidRDefault="006D5F4F">
      <w:pPr>
        <w:rPr>
          <w:rFonts w:ascii="Arial" w:hAnsi="Arial" w:cs="Arial"/>
          <w:bCs/>
          <w:sz w:val="16"/>
          <w:szCs w:val="18"/>
        </w:rPr>
      </w:pPr>
      <w:r w:rsidRPr="00EC30A0">
        <w:rPr>
          <w:rFonts w:ascii="Arial" w:hAnsi="Arial" w:cs="Arial"/>
          <w:bCs/>
          <w:sz w:val="16"/>
          <w:szCs w:val="18"/>
        </w:rPr>
        <w:t xml:space="preserve">La gestión de riesgos del software ADAS se sustenta, como mínimo, en ISO 14971 para la metodología general de gestión de riesgos, IEC 62304 para la integración de riesgos en el ciclo de vida del software, ISO 13485 para el control de documentos, registros, competencia, proveedores y CAPA, y MDR como marco regulatorio aplicable al producto. Cuando los riesgos deriven de ciberseguridad, </w:t>
      </w:r>
      <w:r w:rsidRPr="00EC30A0">
        <w:rPr>
          <w:rFonts w:ascii="Arial" w:hAnsi="Arial" w:cs="Arial"/>
          <w:bCs/>
          <w:sz w:val="16"/>
          <w:szCs w:val="18"/>
        </w:rPr>
        <w:lastRenderedPageBreak/>
        <w:t>se consideran además las referencias internas y criterios de seguridad adoptados por Epigram para requisitos, verificación, terceros y mantenimiento.</w:t>
      </w:r>
    </w:p>
    <w:p w14:paraId="43E1BC9C" w14:textId="3909EDB0" w:rsidR="0059269E" w:rsidRPr="00EC30A0" w:rsidRDefault="006D5F4F">
      <w:pPr>
        <w:rPr>
          <w:rFonts w:ascii="Arial" w:hAnsi="Arial" w:cs="Arial"/>
          <w:bCs/>
          <w:sz w:val="16"/>
          <w:szCs w:val="18"/>
        </w:rPr>
      </w:pPr>
      <w:r w:rsidRPr="00EC30A0">
        <w:rPr>
          <w:rFonts w:ascii="Arial" w:hAnsi="Arial" w:cs="Arial"/>
          <w:bCs/>
          <w:sz w:val="16"/>
          <w:szCs w:val="18"/>
        </w:rPr>
        <w:t>Como referencias internas de trabajo y de evidencia se utilizan, entre otras, la Línea Base / SDP vigente, la SRS, el Anexo A de trazabilidad UR/</w:t>
      </w:r>
      <w:proofErr w:type="gramStart"/>
      <w:r w:rsidRPr="00EC30A0">
        <w:rPr>
          <w:rFonts w:ascii="Arial" w:hAnsi="Arial" w:cs="Arial"/>
          <w:bCs/>
          <w:sz w:val="16"/>
          <w:szCs w:val="18"/>
        </w:rPr>
        <w:t xml:space="preserve">PRD </w:t>
      </w:r>
      <w:r w:rsidR="00B9135E" w:rsidRPr="00EC30A0">
        <w:rPr>
          <w:rFonts w:ascii="Arial" w:hAnsi="Arial" w:cs="Arial"/>
          <w:bCs/>
          <w:sz w:val="16"/>
          <w:szCs w:val="18"/>
        </w:rPr>
        <w:t xml:space="preserve"> -</w:t>
      </w:r>
      <w:proofErr w:type="gramEnd"/>
      <w:r w:rsidR="00B9135E" w:rsidRPr="00EC30A0">
        <w:rPr>
          <w:rFonts w:ascii="Arial" w:hAnsi="Arial" w:cs="Arial"/>
          <w:bCs/>
          <w:sz w:val="16"/>
          <w:szCs w:val="18"/>
        </w:rPr>
        <w:t xml:space="preserve"> </w:t>
      </w:r>
      <w:r w:rsidRPr="00EC30A0">
        <w:rPr>
          <w:rFonts w:ascii="Arial" w:hAnsi="Arial" w:cs="Arial"/>
          <w:bCs/>
          <w:sz w:val="16"/>
          <w:szCs w:val="18"/>
        </w:rPr>
        <w:t xml:space="preserve"> </w:t>
      </w:r>
      <w:proofErr w:type="gramStart"/>
      <w:r w:rsidRPr="00EC30A0">
        <w:rPr>
          <w:rFonts w:ascii="Arial" w:hAnsi="Arial" w:cs="Arial"/>
          <w:bCs/>
          <w:sz w:val="16"/>
          <w:szCs w:val="18"/>
        </w:rPr>
        <w:t xml:space="preserve">SRS </w:t>
      </w:r>
      <w:r w:rsidR="00B9135E" w:rsidRPr="00EC30A0">
        <w:rPr>
          <w:rFonts w:ascii="Arial" w:hAnsi="Arial" w:cs="Arial"/>
          <w:bCs/>
          <w:sz w:val="16"/>
          <w:szCs w:val="18"/>
        </w:rPr>
        <w:t xml:space="preserve"> -</w:t>
      </w:r>
      <w:proofErr w:type="gramEnd"/>
      <w:r w:rsidR="00B9135E" w:rsidRPr="00EC30A0">
        <w:rPr>
          <w:rFonts w:ascii="Arial" w:hAnsi="Arial" w:cs="Arial"/>
          <w:bCs/>
          <w:sz w:val="16"/>
          <w:szCs w:val="18"/>
        </w:rPr>
        <w:t xml:space="preserve"> </w:t>
      </w:r>
      <w:r w:rsidR="008C356A" w:rsidRPr="00EC30A0">
        <w:rPr>
          <w:rFonts w:ascii="Arial" w:hAnsi="Arial" w:cs="Arial"/>
          <w:bCs/>
          <w:sz w:val="16"/>
          <w:szCs w:val="18"/>
        </w:rPr>
        <w:t xml:space="preserve"> </w:t>
      </w:r>
      <w:proofErr w:type="gramStart"/>
      <w:r w:rsidRPr="00EC30A0">
        <w:rPr>
          <w:rFonts w:ascii="Arial" w:hAnsi="Arial" w:cs="Arial"/>
          <w:bCs/>
          <w:sz w:val="16"/>
          <w:szCs w:val="18"/>
        </w:rPr>
        <w:t xml:space="preserve">RISK </w:t>
      </w:r>
      <w:r w:rsidR="00B9135E" w:rsidRPr="00EC30A0">
        <w:rPr>
          <w:rFonts w:ascii="Arial" w:hAnsi="Arial" w:cs="Arial"/>
          <w:bCs/>
          <w:sz w:val="16"/>
          <w:szCs w:val="18"/>
        </w:rPr>
        <w:t xml:space="preserve"> -</w:t>
      </w:r>
      <w:proofErr w:type="gramEnd"/>
      <w:r w:rsidR="00B9135E" w:rsidRPr="00EC30A0">
        <w:rPr>
          <w:rFonts w:ascii="Arial" w:hAnsi="Arial" w:cs="Arial"/>
          <w:bCs/>
          <w:sz w:val="16"/>
          <w:szCs w:val="18"/>
        </w:rPr>
        <w:t xml:space="preserve"> </w:t>
      </w:r>
      <w:r w:rsidR="008C356A" w:rsidRPr="00EC30A0">
        <w:rPr>
          <w:rFonts w:ascii="Arial" w:hAnsi="Arial" w:cs="Arial"/>
          <w:bCs/>
          <w:sz w:val="16"/>
          <w:szCs w:val="18"/>
        </w:rPr>
        <w:t xml:space="preserve"> </w:t>
      </w:r>
      <w:proofErr w:type="gramStart"/>
      <w:r w:rsidRPr="00EC30A0">
        <w:rPr>
          <w:rFonts w:ascii="Arial" w:hAnsi="Arial" w:cs="Arial"/>
          <w:bCs/>
          <w:sz w:val="16"/>
          <w:szCs w:val="18"/>
        </w:rPr>
        <w:t xml:space="preserve">VER </w:t>
      </w:r>
      <w:r w:rsidR="00B9135E" w:rsidRPr="00EC30A0">
        <w:rPr>
          <w:rFonts w:ascii="Arial" w:hAnsi="Arial" w:cs="Arial"/>
          <w:bCs/>
          <w:sz w:val="16"/>
          <w:szCs w:val="18"/>
        </w:rPr>
        <w:t xml:space="preserve"> -</w:t>
      </w:r>
      <w:proofErr w:type="gramEnd"/>
      <w:r w:rsidR="00B9135E" w:rsidRPr="00EC30A0">
        <w:rPr>
          <w:rFonts w:ascii="Arial" w:hAnsi="Arial" w:cs="Arial"/>
          <w:bCs/>
          <w:sz w:val="16"/>
          <w:szCs w:val="18"/>
        </w:rPr>
        <w:t xml:space="preserve"> </w:t>
      </w:r>
      <w:r w:rsidR="008C356A" w:rsidRPr="00EC30A0">
        <w:rPr>
          <w:rFonts w:ascii="Arial" w:hAnsi="Arial" w:cs="Arial"/>
          <w:bCs/>
          <w:sz w:val="16"/>
          <w:szCs w:val="18"/>
        </w:rPr>
        <w:t xml:space="preserve"> </w:t>
      </w:r>
      <w:r w:rsidRPr="00EC30A0">
        <w:rPr>
          <w:rFonts w:ascii="Arial" w:hAnsi="Arial" w:cs="Arial"/>
          <w:bCs/>
          <w:sz w:val="16"/>
          <w:szCs w:val="18"/>
        </w:rPr>
        <w:t>Release, el registro de requisitos de ciberseguridad, el registro de requisitos no funcionales, la matriz de proveedores/SOUP y software de terceros, el inventario de herramientas, el plan/resumen de verificación y validación, los registros de revisión y aprobación y el paquete de auditoría por release cuando aplique.</w:t>
      </w:r>
    </w:p>
    <w:p w14:paraId="460D7EA5" w14:textId="77777777" w:rsidR="0059269E" w:rsidRPr="00EC30A0" w:rsidRDefault="006D5F4F">
      <w:pPr>
        <w:rPr>
          <w:rFonts w:ascii="Arial" w:hAnsi="Arial" w:cs="Arial"/>
          <w:bCs/>
          <w:sz w:val="16"/>
          <w:szCs w:val="18"/>
        </w:rPr>
      </w:pPr>
      <w:r w:rsidRPr="00EC30A0">
        <w:rPr>
          <w:rFonts w:ascii="Arial" w:hAnsi="Arial" w:cs="Arial"/>
          <w:bCs/>
          <w:sz w:val="16"/>
          <w:szCs w:val="18"/>
        </w:rPr>
        <w:t>Estas referencias permiten justificar el origen de cada riesgo, localizar los controles implementados, vincularlos con requisitos y pruebas y demostrar su estado en una versión concreta del producto. La lista de referencias deberá mantenerse alineada con la baseline documental vigente para ADAS.</w:t>
      </w:r>
    </w:p>
    <w:p w14:paraId="6FFC7212" w14:textId="77777777" w:rsidR="00601274" w:rsidRPr="00601274" w:rsidRDefault="00601274" w:rsidP="00601274">
      <w:pPr>
        <w:pStyle w:val="Prrafodelista"/>
        <w:numPr>
          <w:ilvl w:val="0"/>
          <w:numId w:val="32"/>
        </w:numPr>
        <w:spacing w:before="480"/>
        <w:outlineLvl w:val="0"/>
        <w:rPr>
          <w:rFonts w:eastAsiaTheme="minorEastAsia" w:cstheme="minorBidi"/>
          <w:b/>
          <w:bCs/>
          <w:vanish/>
          <w:color w:val="E4004B"/>
          <w:sz w:val="48"/>
          <w:szCs w:val="48"/>
        </w:rPr>
      </w:pPr>
    </w:p>
    <w:p w14:paraId="0EC04ED8" w14:textId="4DFC1FD4" w:rsidR="0059269E" w:rsidRPr="00EC30A0" w:rsidRDefault="006D5F4F" w:rsidP="00164FAD">
      <w:pPr>
        <w:pStyle w:val="Ttulo2"/>
      </w:pPr>
      <w:r w:rsidRPr="00164FAD">
        <w:t>Tabla</w:t>
      </w:r>
      <w:r w:rsidRPr="00EC30A0">
        <w:t xml:space="preserve"> de referencias </w:t>
      </w:r>
      <w:r w:rsidR="008C356A" w:rsidRPr="00EC30A0">
        <w:t>a otros documentos</w:t>
      </w:r>
    </w:p>
    <w:tbl>
      <w:tblPr>
        <w:tblStyle w:val="Tablaconcuadrcula"/>
        <w:tblW w:w="5011" w:type="pct"/>
        <w:tblLook w:val="04A0" w:firstRow="1" w:lastRow="0" w:firstColumn="1" w:lastColumn="0" w:noHBand="0" w:noVBand="1"/>
      </w:tblPr>
      <w:tblGrid>
        <w:gridCol w:w="4632"/>
        <w:gridCol w:w="1088"/>
        <w:gridCol w:w="2470"/>
        <w:gridCol w:w="1794"/>
      </w:tblGrid>
      <w:tr w:rsidR="0059269E" w:rsidRPr="00EC30A0" w14:paraId="4E7122FD" w14:textId="77777777" w:rsidTr="00B54842">
        <w:tc>
          <w:tcPr>
            <w:tcW w:w="2385" w:type="pct"/>
            <w:shd w:val="clear" w:color="auto" w:fill="E5004C"/>
            <w:vAlign w:val="center"/>
          </w:tcPr>
          <w:p w14:paraId="029D7237" w14:textId="77777777" w:rsidR="0059269E" w:rsidRPr="001A498E" w:rsidRDefault="006D5F4F" w:rsidP="002F12E3">
            <w:pPr>
              <w:rPr>
                <w:rFonts w:ascii="Arial" w:hAnsi="Arial" w:cs="Arial"/>
                <w:b/>
                <w:color w:val="FFFFFF" w:themeColor="background1"/>
                <w:sz w:val="22"/>
                <w:szCs w:val="22"/>
              </w:rPr>
            </w:pPr>
            <w:r w:rsidRPr="001A498E">
              <w:rPr>
                <w:rFonts w:ascii="Arial" w:hAnsi="Arial" w:cs="Arial"/>
                <w:b/>
                <w:color w:val="FFFFFF" w:themeColor="background1"/>
                <w:sz w:val="22"/>
                <w:szCs w:val="22"/>
              </w:rPr>
              <w:t>Referencia</w:t>
            </w:r>
          </w:p>
        </w:tc>
        <w:tc>
          <w:tcPr>
            <w:tcW w:w="580" w:type="pct"/>
            <w:shd w:val="clear" w:color="auto" w:fill="E5004C"/>
            <w:vAlign w:val="center"/>
          </w:tcPr>
          <w:p w14:paraId="6D334EDE" w14:textId="77777777" w:rsidR="0059269E" w:rsidRPr="001A498E" w:rsidRDefault="006D5F4F" w:rsidP="002F12E3">
            <w:pPr>
              <w:rPr>
                <w:rFonts w:ascii="Arial" w:hAnsi="Arial" w:cs="Arial"/>
                <w:b/>
                <w:color w:val="FFFFFF" w:themeColor="background1"/>
                <w:sz w:val="22"/>
                <w:szCs w:val="22"/>
              </w:rPr>
            </w:pPr>
            <w:r w:rsidRPr="001A498E">
              <w:rPr>
                <w:rFonts w:ascii="Arial" w:hAnsi="Arial" w:cs="Arial"/>
                <w:b/>
                <w:color w:val="FFFFFF" w:themeColor="background1"/>
                <w:sz w:val="22"/>
                <w:szCs w:val="22"/>
              </w:rPr>
              <w:t>Tipo</w:t>
            </w:r>
          </w:p>
        </w:tc>
        <w:tc>
          <w:tcPr>
            <w:tcW w:w="1331" w:type="pct"/>
            <w:shd w:val="clear" w:color="auto" w:fill="E5004C"/>
            <w:vAlign w:val="center"/>
          </w:tcPr>
          <w:p w14:paraId="64657EE7" w14:textId="77777777" w:rsidR="0059269E" w:rsidRPr="001A498E" w:rsidRDefault="006D5F4F" w:rsidP="002F12E3">
            <w:pPr>
              <w:rPr>
                <w:rFonts w:ascii="Arial" w:hAnsi="Arial" w:cs="Arial"/>
                <w:b/>
                <w:color w:val="FFFFFF" w:themeColor="background1"/>
                <w:sz w:val="22"/>
                <w:szCs w:val="22"/>
              </w:rPr>
            </w:pPr>
            <w:r w:rsidRPr="001A498E">
              <w:rPr>
                <w:rFonts w:ascii="Arial" w:hAnsi="Arial" w:cs="Arial"/>
                <w:b/>
                <w:color w:val="FFFFFF" w:themeColor="background1"/>
                <w:sz w:val="22"/>
                <w:szCs w:val="22"/>
              </w:rPr>
              <w:t>Uso dentro del RMF</w:t>
            </w:r>
          </w:p>
        </w:tc>
        <w:tc>
          <w:tcPr>
            <w:tcW w:w="704" w:type="pct"/>
            <w:shd w:val="clear" w:color="auto" w:fill="E5004C"/>
            <w:vAlign w:val="center"/>
          </w:tcPr>
          <w:p w14:paraId="24C25630" w14:textId="77777777" w:rsidR="0059269E" w:rsidRPr="001A498E" w:rsidRDefault="006D5F4F" w:rsidP="002F12E3">
            <w:pPr>
              <w:rPr>
                <w:rFonts w:ascii="Arial" w:hAnsi="Arial" w:cs="Arial"/>
                <w:b/>
                <w:color w:val="FFFFFF" w:themeColor="background1"/>
                <w:sz w:val="22"/>
                <w:szCs w:val="22"/>
              </w:rPr>
            </w:pPr>
            <w:r w:rsidRPr="001A498E">
              <w:rPr>
                <w:rFonts w:ascii="Arial" w:hAnsi="Arial" w:cs="Arial"/>
                <w:b/>
                <w:color w:val="FFFFFF" w:themeColor="background1"/>
                <w:sz w:val="22"/>
                <w:szCs w:val="22"/>
              </w:rPr>
              <w:t>Observaciones</w:t>
            </w:r>
          </w:p>
        </w:tc>
      </w:tr>
      <w:tr w:rsidR="0059269E" w:rsidRPr="00EC30A0" w14:paraId="7F2F70EA" w14:textId="77777777" w:rsidTr="0027129B">
        <w:tc>
          <w:tcPr>
            <w:tcW w:w="2385" w:type="pct"/>
          </w:tcPr>
          <w:p w14:paraId="65581C8C" w14:textId="77777777" w:rsidR="0059269E" w:rsidRPr="00EC30A0" w:rsidRDefault="006D5F4F">
            <w:pPr>
              <w:rPr>
                <w:rFonts w:ascii="Arial" w:hAnsi="Arial" w:cs="Arial"/>
                <w:sz w:val="16"/>
                <w:szCs w:val="18"/>
              </w:rPr>
            </w:pPr>
            <w:r w:rsidRPr="00EC30A0">
              <w:rPr>
                <w:rFonts w:ascii="Arial" w:hAnsi="Arial" w:cs="Arial"/>
                <w:sz w:val="16"/>
                <w:szCs w:val="18"/>
              </w:rPr>
              <w:t>Línea Base / SDP</w:t>
            </w:r>
          </w:p>
        </w:tc>
        <w:tc>
          <w:tcPr>
            <w:tcW w:w="580" w:type="pct"/>
          </w:tcPr>
          <w:p w14:paraId="004C227F" w14:textId="77777777" w:rsidR="0059269E" w:rsidRPr="00EC30A0" w:rsidRDefault="006D5F4F">
            <w:pPr>
              <w:rPr>
                <w:rFonts w:ascii="Arial" w:hAnsi="Arial" w:cs="Arial"/>
                <w:sz w:val="16"/>
                <w:szCs w:val="18"/>
              </w:rPr>
            </w:pPr>
            <w:r w:rsidRPr="00EC30A0">
              <w:rPr>
                <w:rFonts w:ascii="Arial" w:hAnsi="Arial" w:cs="Arial"/>
                <w:sz w:val="16"/>
                <w:szCs w:val="18"/>
              </w:rPr>
              <w:t>Documento rector</w:t>
            </w:r>
          </w:p>
        </w:tc>
        <w:tc>
          <w:tcPr>
            <w:tcW w:w="1331" w:type="pct"/>
          </w:tcPr>
          <w:p w14:paraId="03D40A61" w14:textId="77777777" w:rsidR="0059269E" w:rsidRPr="00EC30A0" w:rsidRDefault="006D5F4F">
            <w:pPr>
              <w:rPr>
                <w:rFonts w:ascii="Arial" w:hAnsi="Arial" w:cs="Arial"/>
                <w:sz w:val="16"/>
                <w:szCs w:val="18"/>
              </w:rPr>
            </w:pPr>
            <w:r w:rsidRPr="00EC30A0">
              <w:rPr>
                <w:rFonts w:ascii="Arial" w:hAnsi="Arial" w:cs="Arial"/>
                <w:sz w:val="16"/>
                <w:szCs w:val="18"/>
              </w:rPr>
              <w:t>Define uso previsto, límites, ciclo de vida, roles, gates, herramientas, terceros y reglas generales de trazabilidad y release</w:t>
            </w:r>
          </w:p>
        </w:tc>
        <w:tc>
          <w:tcPr>
            <w:tcW w:w="704" w:type="pct"/>
          </w:tcPr>
          <w:p w14:paraId="789ECD1B" w14:textId="77777777" w:rsidR="0059269E" w:rsidRPr="00EC30A0" w:rsidRDefault="006D5F4F">
            <w:pPr>
              <w:rPr>
                <w:rFonts w:ascii="Arial" w:hAnsi="Arial" w:cs="Arial"/>
                <w:sz w:val="16"/>
                <w:szCs w:val="18"/>
              </w:rPr>
            </w:pPr>
            <w:r w:rsidRPr="00EC30A0">
              <w:rPr>
                <w:rFonts w:ascii="Arial" w:hAnsi="Arial" w:cs="Arial"/>
                <w:sz w:val="16"/>
                <w:szCs w:val="18"/>
              </w:rPr>
              <w:t>Debe mantenerse alineado con capítulos 4, 5, 6, 12, 14 y 15</w:t>
            </w:r>
          </w:p>
        </w:tc>
      </w:tr>
      <w:tr w:rsidR="0059269E" w:rsidRPr="00EC30A0" w14:paraId="3AA3C3BD" w14:textId="77777777" w:rsidTr="0027129B">
        <w:tc>
          <w:tcPr>
            <w:tcW w:w="2385" w:type="pct"/>
          </w:tcPr>
          <w:p w14:paraId="5A0BAE7A" w14:textId="77777777" w:rsidR="0059269E" w:rsidRPr="00EC30A0" w:rsidRDefault="006D5F4F">
            <w:pPr>
              <w:rPr>
                <w:rFonts w:ascii="Arial" w:hAnsi="Arial" w:cs="Arial"/>
                <w:sz w:val="16"/>
                <w:szCs w:val="18"/>
              </w:rPr>
            </w:pPr>
            <w:proofErr w:type="spellStart"/>
            <w:r w:rsidRPr="00EC30A0">
              <w:rPr>
                <w:rFonts w:ascii="Arial" w:hAnsi="Arial" w:cs="Arial"/>
                <w:sz w:val="16"/>
                <w:szCs w:val="18"/>
              </w:rPr>
              <w:t>FT_SW_Especificacion_SRS</w:t>
            </w:r>
            <w:proofErr w:type="spellEnd"/>
          </w:p>
        </w:tc>
        <w:tc>
          <w:tcPr>
            <w:tcW w:w="580" w:type="pct"/>
          </w:tcPr>
          <w:p w14:paraId="0D3166B3" w14:textId="77777777" w:rsidR="0059269E" w:rsidRPr="00EC30A0" w:rsidRDefault="006D5F4F">
            <w:pPr>
              <w:rPr>
                <w:rFonts w:ascii="Arial" w:hAnsi="Arial" w:cs="Arial"/>
                <w:sz w:val="16"/>
                <w:szCs w:val="18"/>
              </w:rPr>
            </w:pPr>
            <w:r w:rsidRPr="00EC30A0">
              <w:rPr>
                <w:rFonts w:ascii="Arial" w:hAnsi="Arial" w:cs="Arial"/>
                <w:sz w:val="16"/>
                <w:szCs w:val="18"/>
              </w:rPr>
              <w:t>Requisitos</w:t>
            </w:r>
          </w:p>
        </w:tc>
        <w:tc>
          <w:tcPr>
            <w:tcW w:w="1331" w:type="pct"/>
          </w:tcPr>
          <w:p w14:paraId="3B3D957A" w14:textId="77777777" w:rsidR="0059269E" w:rsidRPr="00EC30A0" w:rsidRDefault="006D5F4F">
            <w:pPr>
              <w:rPr>
                <w:rFonts w:ascii="Arial" w:hAnsi="Arial" w:cs="Arial"/>
                <w:sz w:val="16"/>
                <w:szCs w:val="18"/>
              </w:rPr>
            </w:pPr>
            <w:r w:rsidRPr="00EC30A0">
              <w:rPr>
                <w:rFonts w:ascii="Arial" w:hAnsi="Arial" w:cs="Arial"/>
                <w:sz w:val="16"/>
                <w:szCs w:val="18"/>
              </w:rPr>
              <w:t>Permite vincular controles implementados por software a requisitos verificables</w:t>
            </w:r>
          </w:p>
        </w:tc>
        <w:tc>
          <w:tcPr>
            <w:tcW w:w="704" w:type="pct"/>
          </w:tcPr>
          <w:p w14:paraId="449C48DB" w14:textId="10F9FFB4" w:rsidR="0059269E" w:rsidRPr="00EC30A0" w:rsidRDefault="006D5F4F">
            <w:pPr>
              <w:rPr>
                <w:rFonts w:ascii="Arial" w:hAnsi="Arial" w:cs="Arial"/>
                <w:sz w:val="16"/>
                <w:szCs w:val="18"/>
              </w:rPr>
            </w:pPr>
            <w:r w:rsidRPr="00EC30A0">
              <w:rPr>
                <w:rFonts w:ascii="Arial" w:hAnsi="Arial" w:cs="Arial"/>
                <w:sz w:val="16"/>
                <w:szCs w:val="18"/>
              </w:rPr>
              <w:t>Referenciar SRS</w:t>
            </w:r>
            <w:r w:rsidR="00B9135E" w:rsidRPr="00EC30A0">
              <w:rPr>
                <w:rFonts w:ascii="Arial" w:hAnsi="Arial" w:cs="Arial"/>
                <w:sz w:val="16"/>
                <w:szCs w:val="18"/>
              </w:rPr>
              <w:t xml:space="preserve"> - </w:t>
            </w:r>
            <w:r w:rsidRPr="00EC30A0">
              <w:rPr>
                <w:rFonts w:ascii="Arial" w:hAnsi="Arial" w:cs="Arial"/>
                <w:sz w:val="16"/>
                <w:szCs w:val="18"/>
              </w:rPr>
              <w:t>AH / REQ</w:t>
            </w:r>
            <w:r w:rsidR="00B9135E" w:rsidRPr="00EC30A0">
              <w:rPr>
                <w:rFonts w:ascii="Arial" w:hAnsi="Arial" w:cs="Arial"/>
                <w:sz w:val="16"/>
                <w:szCs w:val="18"/>
              </w:rPr>
              <w:t xml:space="preserve"> - </w:t>
            </w:r>
            <w:r w:rsidRPr="00EC30A0">
              <w:rPr>
                <w:rFonts w:ascii="Arial" w:hAnsi="Arial" w:cs="Arial"/>
                <w:sz w:val="16"/>
                <w:szCs w:val="18"/>
              </w:rPr>
              <w:t>AH aplicables</w:t>
            </w:r>
          </w:p>
        </w:tc>
      </w:tr>
      <w:tr w:rsidR="0059269E" w:rsidRPr="00EC30A0" w14:paraId="701D09FD" w14:textId="77777777" w:rsidTr="0027129B">
        <w:tc>
          <w:tcPr>
            <w:tcW w:w="2385" w:type="pct"/>
          </w:tcPr>
          <w:p w14:paraId="3798FCC2" w14:textId="77777777" w:rsidR="0059269E" w:rsidRPr="00EC30A0" w:rsidRDefault="006D5F4F">
            <w:pPr>
              <w:rPr>
                <w:rFonts w:ascii="Arial" w:hAnsi="Arial" w:cs="Arial"/>
                <w:sz w:val="16"/>
                <w:szCs w:val="18"/>
              </w:rPr>
            </w:pPr>
            <w:r w:rsidRPr="00EC30A0">
              <w:rPr>
                <w:rFonts w:ascii="Arial" w:hAnsi="Arial" w:cs="Arial"/>
                <w:sz w:val="16"/>
                <w:szCs w:val="18"/>
              </w:rPr>
              <w:t>Anexo A Matriz de trazabilidad</w:t>
            </w:r>
          </w:p>
        </w:tc>
        <w:tc>
          <w:tcPr>
            <w:tcW w:w="580" w:type="pct"/>
          </w:tcPr>
          <w:p w14:paraId="032562D1" w14:textId="77777777" w:rsidR="0059269E" w:rsidRPr="00EC30A0" w:rsidRDefault="006D5F4F">
            <w:pPr>
              <w:rPr>
                <w:rFonts w:ascii="Arial" w:hAnsi="Arial" w:cs="Arial"/>
                <w:sz w:val="16"/>
                <w:szCs w:val="18"/>
              </w:rPr>
            </w:pPr>
            <w:r w:rsidRPr="00EC30A0">
              <w:rPr>
                <w:rFonts w:ascii="Arial" w:hAnsi="Arial" w:cs="Arial"/>
                <w:sz w:val="16"/>
                <w:szCs w:val="18"/>
              </w:rPr>
              <w:t>Trazabilidad</w:t>
            </w:r>
          </w:p>
        </w:tc>
        <w:tc>
          <w:tcPr>
            <w:tcW w:w="1331" w:type="pct"/>
          </w:tcPr>
          <w:p w14:paraId="4C4C9237" w14:textId="1CF8A1EE" w:rsidR="0059269E" w:rsidRPr="00EC30A0" w:rsidRDefault="006D5F4F">
            <w:pPr>
              <w:rPr>
                <w:rFonts w:ascii="Arial" w:hAnsi="Arial" w:cs="Arial"/>
                <w:sz w:val="16"/>
                <w:szCs w:val="18"/>
              </w:rPr>
            </w:pPr>
            <w:r w:rsidRPr="00EC30A0">
              <w:rPr>
                <w:rFonts w:ascii="Arial" w:hAnsi="Arial" w:cs="Arial"/>
                <w:sz w:val="16"/>
                <w:szCs w:val="18"/>
              </w:rPr>
              <w:t xml:space="preserve">Vincula RISK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SRS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VER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Release y actúa como artefacto central por versión</w:t>
            </w:r>
          </w:p>
        </w:tc>
        <w:tc>
          <w:tcPr>
            <w:tcW w:w="704" w:type="pct"/>
          </w:tcPr>
          <w:p w14:paraId="30921ADB" w14:textId="77777777" w:rsidR="0059269E" w:rsidRPr="00EC30A0" w:rsidRDefault="006D5F4F">
            <w:pPr>
              <w:rPr>
                <w:rFonts w:ascii="Arial" w:hAnsi="Arial" w:cs="Arial"/>
                <w:sz w:val="16"/>
                <w:szCs w:val="18"/>
              </w:rPr>
            </w:pPr>
            <w:r w:rsidRPr="00EC30A0">
              <w:rPr>
                <w:rFonts w:ascii="Arial" w:hAnsi="Arial" w:cs="Arial"/>
                <w:sz w:val="16"/>
                <w:szCs w:val="18"/>
              </w:rPr>
              <w:t>Baseline por release</w:t>
            </w:r>
          </w:p>
        </w:tc>
      </w:tr>
      <w:tr w:rsidR="0059269E" w:rsidRPr="00EC30A0" w14:paraId="2F11B3F2" w14:textId="77777777" w:rsidTr="0027129B">
        <w:tc>
          <w:tcPr>
            <w:tcW w:w="2385" w:type="pct"/>
          </w:tcPr>
          <w:p w14:paraId="25152539" w14:textId="77777777" w:rsidR="0059269E" w:rsidRPr="00EC30A0" w:rsidRDefault="006D5F4F">
            <w:pPr>
              <w:rPr>
                <w:rFonts w:ascii="Arial" w:hAnsi="Arial" w:cs="Arial"/>
                <w:sz w:val="16"/>
                <w:szCs w:val="18"/>
              </w:rPr>
            </w:pPr>
            <w:proofErr w:type="spellStart"/>
            <w:r w:rsidRPr="00EC30A0">
              <w:rPr>
                <w:rFonts w:ascii="Arial" w:hAnsi="Arial" w:cs="Arial"/>
                <w:sz w:val="16"/>
                <w:szCs w:val="18"/>
              </w:rPr>
              <w:t>FT_SW_Registro_requisitos_ciberseguridad</w:t>
            </w:r>
            <w:proofErr w:type="spellEnd"/>
          </w:p>
        </w:tc>
        <w:tc>
          <w:tcPr>
            <w:tcW w:w="580" w:type="pct"/>
          </w:tcPr>
          <w:p w14:paraId="3741CE5B" w14:textId="77777777" w:rsidR="0059269E" w:rsidRPr="00EC30A0" w:rsidRDefault="006D5F4F">
            <w:pPr>
              <w:rPr>
                <w:rFonts w:ascii="Arial" w:hAnsi="Arial" w:cs="Arial"/>
                <w:sz w:val="16"/>
                <w:szCs w:val="18"/>
              </w:rPr>
            </w:pPr>
            <w:r w:rsidRPr="00EC30A0">
              <w:rPr>
                <w:rFonts w:ascii="Arial" w:hAnsi="Arial" w:cs="Arial"/>
                <w:sz w:val="16"/>
                <w:szCs w:val="18"/>
              </w:rPr>
              <w:t>Seguridad</w:t>
            </w:r>
          </w:p>
        </w:tc>
        <w:tc>
          <w:tcPr>
            <w:tcW w:w="1331" w:type="pct"/>
          </w:tcPr>
          <w:p w14:paraId="729639F2" w14:textId="77777777" w:rsidR="0059269E" w:rsidRPr="00EC30A0" w:rsidRDefault="006D5F4F">
            <w:pPr>
              <w:rPr>
                <w:rFonts w:ascii="Arial" w:hAnsi="Arial" w:cs="Arial"/>
                <w:sz w:val="16"/>
                <w:szCs w:val="18"/>
              </w:rPr>
            </w:pPr>
            <w:r w:rsidRPr="00EC30A0">
              <w:rPr>
                <w:rFonts w:ascii="Arial" w:hAnsi="Arial" w:cs="Arial"/>
                <w:sz w:val="16"/>
                <w:szCs w:val="18"/>
              </w:rPr>
              <w:t xml:space="preserve">Recoge controles de autenticación, autorización, cifrado, </w:t>
            </w:r>
            <w:proofErr w:type="spellStart"/>
            <w:r w:rsidRPr="00EC30A0">
              <w:rPr>
                <w:rFonts w:ascii="Arial" w:hAnsi="Arial" w:cs="Arial"/>
                <w:sz w:val="16"/>
                <w:szCs w:val="18"/>
              </w:rPr>
              <w:t>logging</w:t>
            </w:r>
            <w:proofErr w:type="spellEnd"/>
            <w:r w:rsidRPr="00EC30A0">
              <w:rPr>
                <w:rFonts w:ascii="Arial" w:hAnsi="Arial" w:cs="Arial"/>
                <w:sz w:val="16"/>
                <w:szCs w:val="18"/>
              </w:rPr>
              <w:t>, sesiones, secretos y su verificación</w:t>
            </w:r>
          </w:p>
        </w:tc>
        <w:tc>
          <w:tcPr>
            <w:tcW w:w="704" w:type="pct"/>
          </w:tcPr>
          <w:p w14:paraId="0839DE4C" w14:textId="2A74AB47" w:rsidR="0059269E" w:rsidRPr="00EC30A0" w:rsidRDefault="006D5F4F">
            <w:pPr>
              <w:rPr>
                <w:rFonts w:ascii="Arial" w:hAnsi="Arial" w:cs="Arial"/>
                <w:sz w:val="16"/>
                <w:szCs w:val="18"/>
              </w:rPr>
            </w:pPr>
            <w:r w:rsidRPr="00EC30A0">
              <w:rPr>
                <w:rFonts w:ascii="Arial" w:hAnsi="Arial" w:cs="Arial"/>
                <w:sz w:val="16"/>
                <w:szCs w:val="18"/>
              </w:rPr>
              <w:t>Referenciar SEC</w:t>
            </w:r>
            <w:r w:rsidR="00B9135E" w:rsidRPr="00EC30A0">
              <w:rPr>
                <w:rFonts w:ascii="Arial" w:hAnsi="Arial" w:cs="Arial"/>
                <w:sz w:val="16"/>
                <w:szCs w:val="18"/>
              </w:rPr>
              <w:t xml:space="preserve"> - </w:t>
            </w:r>
            <w:r w:rsidRPr="00EC30A0">
              <w:rPr>
                <w:rFonts w:ascii="Arial" w:hAnsi="Arial" w:cs="Arial"/>
                <w:sz w:val="16"/>
                <w:szCs w:val="18"/>
              </w:rPr>
              <w:t>AH / REQ</w:t>
            </w:r>
            <w:r w:rsidR="00B9135E" w:rsidRPr="00EC30A0">
              <w:rPr>
                <w:rFonts w:ascii="Arial" w:hAnsi="Arial" w:cs="Arial"/>
                <w:sz w:val="16"/>
                <w:szCs w:val="18"/>
              </w:rPr>
              <w:t xml:space="preserve"> - </w:t>
            </w:r>
            <w:r w:rsidRPr="00EC30A0">
              <w:rPr>
                <w:rFonts w:ascii="Arial" w:hAnsi="Arial" w:cs="Arial"/>
                <w:sz w:val="16"/>
                <w:szCs w:val="18"/>
              </w:rPr>
              <w:t>AH aplicables</w:t>
            </w:r>
          </w:p>
        </w:tc>
      </w:tr>
      <w:tr w:rsidR="0059269E" w:rsidRPr="00EC30A0" w14:paraId="11DC47DD" w14:textId="77777777" w:rsidTr="0027129B">
        <w:tc>
          <w:tcPr>
            <w:tcW w:w="2385" w:type="pct"/>
          </w:tcPr>
          <w:p w14:paraId="55311671" w14:textId="77777777" w:rsidR="0059269E" w:rsidRPr="00EC30A0" w:rsidRDefault="006D5F4F">
            <w:pPr>
              <w:rPr>
                <w:rFonts w:ascii="Arial" w:hAnsi="Arial" w:cs="Arial"/>
                <w:sz w:val="16"/>
                <w:szCs w:val="18"/>
              </w:rPr>
            </w:pPr>
            <w:proofErr w:type="spellStart"/>
            <w:r w:rsidRPr="00EC30A0">
              <w:rPr>
                <w:rFonts w:ascii="Arial" w:hAnsi="Arial" w:cs="Arial"/>
                <w:sz w:val="16"/>
                <w:szCs w:val="18"/>
              </w:rPr>
              <w:t>FT_SW_Registro_requisitos_no_funcionales</w:t>
            </w:r>
            <w:proofErr w:type="spellEnd"/>
          </w:p>
        </w:tc>
        <w:tc>
          <w:tcPr>
            <w:tcW w:w="580" w:type="pct"/>
          </w:tcPr>
          <w:p w14:paraId="5736CA7C" w14:textId="77777777" w:rsidR="0059269E" w:rsidRPr="00EC30A0" w:rsidRDefault="006D5F4F">
            <w:pPr>
              <w:rPr>
                <w:rFonts w:ascii="Arial" w:hAnsi="Arial" w:cs="Arial"/>
                <w:sz w:val="16"/>
                <w:szCs w:val="18"/>
              </w:rPr>
            </w:pPr>
            <w:r w:rsidRPr="00EC30A0">
              <w:rPr>
                <w:rFonts w:ascii="Arial" w:hAnsi="Arial" w:cs="Arial"/>
                <w:sz w:val="16"/>
                <w:szCs w:val="18"/>
              </w:rPr>
              <w:t>No funcionales</w:t>
            </w:r>
          </w:p>
        </w:tc>
        <w:tc>
          <w:tcPr>
            <w:tcW w:w="1331" w:type="pct"/>
          </w:tcPr>
          <w:p w14:paraId="6C02E44A" w14:textId="77777777" w:rsidR="0059269E" w:rsidRPr="00EC30A0" w:rsidRDefault="006D5F4F">
            <w:pPr>
              <w:rPr>
                <w:rFonts w:ascii="Arial" w:hAnsi="Arial" w:cs="Arial"/>
                <w:sz w:val="16"/>
                <w:szCs w:val="18"/>
              </w:rPr>
            </w:pPr>
            <w:r w:rsidRPr="00EC30A0">
              <w:rPr>
                <w:rFonts w:ascii="Arial" w:hAnsi="Arial" w:cs="Arial"/>
                <w:sz w:val="16"/>
                <w:szCs w:val="18"/>
              </w:rPr>
              <w:t>Recoge controles de rendimiento, disponibilidad, logs, integridad, compatibilidad y continuidad</w:t>
            </w:r>
          </w:p>
        </w:tc>
        <w:tc>
          <w:tcPr>
            <w:tcW w:w="704" w:type="pct"/>
          </w:tcPr>
          <w:p w14:paraId="45FCE4A4" w14:textId="776EBA10" w:rsidR="0059269E" w:rsidRPr="00EC30A0" w:rsidRDefault="006D5F4F">
            <w:pPr>
              <w:rPr>
                <w:rFonts w:ascii="Arial" w:hAnsi="Arial" w:cs="Arial"/>
                <w:sz w:val="16"/>
                <w:szCs w:val="18"/>
              </w:rPr>
            </w:pPr>
            <w:r w:rsidRPr="00EC30A0">
              <w:rPr>
                <w:rFonts w:ascii="Arial" w:hAnsi="Arial" w:cs="Arial"/>
                <w:sz w:val="16"/>
                <w:szCs w:val="18"/>
              </w:rPr>
              <w:t>Referenciar NFR / REQ</w:t>
            </w:r>
            <w:r w:rsidR="00B9135E" w:rsidRPr="00EC30A0">
              <w:rPr>
                <w:rFonts w:ascii="Arial" w:hAnsi="Arial" w:cs="Arial"/>
                <w:sz w:val="16"/>
                <w:szCs w:val="18"/>
              </w:rPr>
              <w:t xml:space="preserve"> - </w:t>
            </w:r>
            <w:r w:rsidRPr="00EC30A0">
              <w:rPr>
                <w:rFonts w:ascii="Arial" w:hAnsi="Arial" w:cs="Arial"/>
                <w:sz w:val="16"/>
                <w:szCs w:val="18"/>
              </w:rPr>
              <w:t>AH aplicables</w:t>
            </w:r>
          </w:p>
        </w:tc>
      </w:tr>
      <w:tr w:rsidR="0059269E" w:rsidRPr="00EC30A0" w14:paraId="1A639305" w14:textId="77777777" w:rsidTr="0027129B">
        <w:tc>
          <w:tcPr>
            <w:tcW w:w="2385" w:type="pct"/>
          </w:tcPr>
          <w:p w14:paraId="4ABDAC6C" w14:textId="77777777" w:rsidR="0059269E" w:rsidRPr="00EC30A0" w:rsidRDefault="006D5F4F">
            <w:pPr>
              <w:rPr>
                <w:rFonts w:ascii="Arial" w:hAnsi="Arial" w:cs="Arial"/>
                <w:sz w:val="16"/>
                <w:szCs w:val="18"/>
              </w:rPr>
            </w:pPr>
            <w:proofErr w:type="spellStart"/>
            <w:r w:rsidRPr="00EC30A0">
              <w:rPr>
                <w:rFonts w:ascii="Arial" w:hAnsi="Arial" w:cs="Arial"/>
                <w:sz w:val="16"/>
                <w:szCs w:val="18"/>
              </w:rPr>
              <w:t>Anexo_Matriz_proveedores_SOUP_y_software_de_terceros</w:t>
            </w:r>
            <w:proofErr w:type="spellEnd"/>
          </w:p>
        </w:tc>
        <w:tc>
          <w:tcPr>
            <w:tcW w:w="580" w:type="pct"/>
          </w:tcPr>
          <w:p w14:paraId="698C7B7B" w14:textId="77777777" w:rsidR="0059269E" w:rsidRPr="00EC30A0" w:rsidRDefault="006D5F4F">
            <w:pPr>
              <w:rPr>
                <w:rFonts w:ascii="Arial" w:hAnsi="Arial" w:cs="Arial"/>
                <w:sz w:val="16"/>
                <w:szCs w:val="18"/>
              </w:rPr>
            </w:pPr>
            <w:r w:rsidRPr="00EC30A0">
              <w:rPr>
                <w:rFonts w:ascii="Arial" w:hAnsi="Arial" w:cs="Arial"/>
                <w:sz w:val="16"/>
                <w:szCs w:val="18"/>
              </w:rPr>
              <w:t>Terceros / SOUP</w:t>
            </w:r>
          </w:p>
        </w:tc>
        <w:tc>
          <w:tcPr>
            <w:tcW w:w="1331" w:type="pct"/>
          </w:tcPr>
          <w:p w14:paraId="4D6A0C21" w14:textId="77777777" w:rsidR="0059269E" w:rsidRPr="00EC30A0" w:rsidRDefault="006D5F4F">
            <w:pPr>
              <w:rPr>
                <w:rFonts w:ascii="Arial" w:hAnsi="Arial" w:cs="Arial"/>
                <w:sz w:val="16"/>
                <w:szCs w:val="18"/>
              </w:rPr>
            </w:pPr>
            <w:r w:rsidRPr="00EC30A0">
              <w:rPr>
                <w:rFonts w:ascii="Arial" w:hAnsi="Arial" w:cs="Arial"/>
                <w:sz w:val="16"/>
                <w:szCs w:val="18"/>
              </w:rPr>
              <w:t>Aporta origen de riesgos derivados de dependencias, licencias, vulnerabilidades y servicios externos</w:t>
            </w:r>
          </w:p>
        </w:tc>
        <w:tc>
          <w:tcPr>
            <w:tcW w:w="704" w:type="pct"/>
          </w:tcPr>
          <w:p w14:paraId="78601DC9" w14:textId="77777777" w:rsidR="0059269E" w:rsidRPr="00EC30A0" w:rsidRDefault="006D5F4F">
            <w:pPr>
              <w:rPr>
                <w:rFonts w:ascii="Arial" w:hAnsi="Arial" w:cs="Arial"/>
                <w:sz w:val="16"/>
                <w:szCs w:val="18"/>
              </w:rPr>
            </w:pPr>
            <w:r w:rsidRPr="00EC30A0">
              <w:rPr>
                <w:rFonts w:ascii="Arial" w:hAnsi="Arial" w:cs="Arial"/>
                <w:sz w:val="16"/>
                <w:szCs w:val="18"/>
              </w:rPr>
              <w:t xml:space="preserve">Usar junto con </w:t>
            </w:r>
            <w:proofErr w:type="spellStart"/>
            <w:r w:rsidRPr="00EC30A0">
              <w:rPr>
                <w:rFonts w:ascii="Arial" w:hAnsi="Arial" w:cs="Arial"/>
                <w:sz w:val="16"/>
                <w:szCs w:val="18"/>
              </w:rPr>
              <w:t>vulnerability</w:t>
            </w:r>
            <w:proofErr w:type="spellEnd"/>
            <w:r w:rsidRPr="00EC30A0">
              <w:rPr>
                <w:rFonts w:ascii="Arial" w:hAnsi="Arial" w:cs="Arial"/>
                <w:sz w:val="16"/>
                <w:szCs w:val="18"/>
              </w:rPr>
              <w:t xml:space="preserve"> log / SBOM cuando aplique</w:t>
            </w:r>
          </w:p>
        </w:tc>
      </w:tr>
      <w:tr w:rsidR="0059269E" w:rsidRPr="00EC30A0" w14:paraId="1E676B09" w14:textId="77777777" w:rsidTr="00E00DB0">
        <w:trPr>
          <w:trHeight w:val="707"/>
        </w:trPr>
        <w:tc>
          <w:tcPr>
            <w:tcW w:w="2385" w:type="pct"/>
          </w:tcPr>
          <w:p w14:paraId="790BE8FA" w14:textId="77777777" w:rsidR="0059269E" w:rsidRPr="00EC30A0" w:rsidRDefault="006D5F4F">
            <w:pPr>
              <w:rPr>
                <w:rFonts w:ascii="Arial" w:hAnsi="Arial" w:cs="Arial"/>
                <w:sz w:val="16"/>
                <w:szCs w:val="18"/>
              </w:rPr>
            </w:pPr>
            <w:r w:rsidRPr="00EC30A0">
              <w:rPr>
                <w:rFonts w:ascii="Arial" w:hAnsi="Arial" w:cs="Arial"/>
                <w:sz w:val="16"/>
                <w:szCs w:val="18"/>
              </w:rPr>
              <w:t>Plan resumen de verificación y validación / Release Audit Package</w:t>
            </w:r>
          </w:p>
        </w:tc>
        <w:tc>
          <w:tcPr>
            <w:tcW w:w="580" w:type="pct"/>
          </w:tcPr>
          <w:p w14:paraId="58F5A792" w14:textId="77777777" w:rsidR="0059269E" w:rsidRPr="00EC30A0" w:rsidRDefault="006D5F4F">
            <w:pPr>
              <w:rPr>
                <w:rFonts w:ascii="Arial" w:hAnsi="Arial" w:cs="Arial"/>
                <w:sz w:val="16"/>
                <w:szCs w:val="18"/>
              </w:rPr>
            </w:pPr>
            <w:r w:rsidRPr="00EC30A0">
              <w:rPr>
                <w:rFonts w:ascii="Arial" w:hAnsi="Arial" w:cs="Arial"/>
                <w:sz w:val="16"/>
                <w:szCs w:val="18"/>
              </w:rPr>
              <w:t>Verificación / release</w:t>
            </w:r>
          </w:p>
        </w:tc>
        <w:tc>
          <w:tcPr>
            <w:tcW w:w="1331" w:type="pct"/>
          </w:tcPr>
          <w:p w14:paraId="632A637B" w14:textId="77777777" w:rsidR="0059269E" w:rsidRPr="00EC30A0" w:rsidRDefault="006D5F4F">
            <w:pPr>
              <w:rPr>
                <w:rFonts w:ascii="Arial" w:hAnsi="Arial" w:cs="Arial"/>
                <w:sz w:val="16"/>
                <w:szCs w:val="18"/>
              </w:rPr>
            </w:pPr>
            <w:r w:rsidRPr="00EC30A0">
              <w:rPr>
                <w:rFonts w:ascii="Arial" w:hAnsi="Arial" w:cs="Arial"/>
                <w:sz w:val="16"/>
                <w:szCs w:val="18"/>
              </w:rPr>
              <w:t>Demuestra la verificación de controles y la aceptabilidad previa a liberación</w:t>
            </w:r>
          </w:p>
        </w:tc>
        <w:tc>
          <w:tcPr>
            <w:tcW w:w="704" w:type="pct"/>
          </w:tcPr>
          <w:p w14:paraId="6C373E8C" w14:textId="77777777" w:rsidR="0059269E" w:rsidRPr="00EC30A0" w:rsidRDefault="006D5F4F">
            <w:pPr>
              <w:rPr>
                <w:rFonts w:ascii="Arial" w:hAnsi="Arial" w:cs="Arial"/>
                <w:sz w:val="16"/>
                <w:szCs w:val="18"/>
              </w:rPr>
            </w:pPr>
            <w:r w:rsidRPr="00EC30A0">
              <w:rPr>
                <w:rFonts w:ascii="Arial" w:hAnsi="Arial" w:cs="Arial"/>
                <w:sz w:val="16"/>
                <w:szCs w:val="18"/>
              </w:rPr>
              <w:t>Referenciar VER / TC y release aplicables</w:t>
            </w:r>
          </w:p>
        </w:tc>
      </w:tr>
    </w:tbl>
    <w:p w14:paraId="0081FA96" w14:textId="63B82979" w:rsidR="0059269E" w:rsidRPr="00EC30A0" w:rsidRDefault="006D5F4F" w:rsidP="00BE59C9">
      <w:pPr>
        <w:pStyle w:val="Ttulo1"/>
        <w:numPr>
          <w:ilvl w:val="0"/>
          <w:numId w:val="10"/>
        </w:numPr>
        <w:rPr>
          <w:rFonts w:ascii="Arial" w:hAnsi="Arial" w:cs="Arial"/>
          <w:sz w:val="40"/>
          <w:szCs w:val="40"/>
        </w:rPr>
      </w:pPr>
      <w:r w:rsidRPr="00EC30A0">
        <w:rPr>
          <w:rFonts w:ascii="Arial" w:hAnsi="Arial" w:cs="Arial"/>
          <w:sz w:val="40"/>
          <w:szCs w:val="40"/>
        </w:rPr>
        <w:t>Roles y aprobaciones</w:t>
      </w:r>
    </w:p>
    <w:p w14:paraId="1576F674" w14:textId="77777777" w:rsidR="0059269E" w:rsidRPr="00EC30A0" w:rsidRDefault="006D5F4F" w:rsidP="008C356A">
      <w:pPr>
        <w:jc w:val="both"/>
        <w:rPr>
          <w:rFonts w:ascii="Arial" w:hAnsi="Arial" w:cs="Arial"/>
          <w:bCs/>
          <w:sz w:val="16"/>
          <w:szCs w:val="18"/>
        </w:rPr>
      </w:pPr>
      <w:r w:rsidRPr="00EC30A0">
        <w:rPr>
          <w:rFonts w:ascii="Arial" w:hAnsi="Arial" w:cs="Arial"/>
          <w:bCs/>
          <w:sz w:val="16"/>
          <w:szCs w:val="18"/>
        </w:rPr>
        <w:t>La gestión de riesgos de ADAS se ejecuta con participación multidisciplinar y con un principio de independencia proporcional al impacto del cambio. El equipo técnico identifica riesgos y propone controles; QA revisa la consistencia metodológica, la suficiencia de la evidencia y la aceptabilidad frente a los criterios aprobados; RA revisa el impacto regulatorio cuando aplique; y el experto clínico o de dominio participa cuando la naturaleza del riesgo, la validación o el contexto de uso lo requieran.</w:t>
      </w:r>
    </w:p>
    <w:p w14:paraId="0FD98F32" w14:textId="7B72450A" w:rsidR="0059269E" w:rsidRPr="00EC30A0" w:rsidRDefault="006D5F4F" w:rsidP="008C356A">
      <w:pPr>
        <w:jc w:val="both"/>
        <w:rPr>
          <w:rFonts w:ascii="Arial" w:hAnsi="Arial" w:cs="Arial"/>
          <w:bCs/>
          <w:sz w:val="16"/>
          <w:szCs w:val="18"/>
        </w:rPr>
      </w:pPr>
      <w:r w:rsidRPr="00EC30A0">
        <w:rPr>
          <w:rFonts w:ascii="Arial" w:hAnsi="Arial" w:cs="Arial"/>
          <w:bCs/>
          <w:sz w:val="16"/>
          <w:szCs w:val="18"/>
        </w:rPr>
        <w:t xml:space="preserve">La identificación y actualización de riesgos puede originarse en requisitos, arquitectura, diseño, verificación, mantenimiento, vulnerabilidades, cambios de terceros, incidencias o </w:t>
      </w:r>
      <w:proofErr w:type="spellStart"/>
      <w:r w:rsidRPr="00EC30A0">
        <w:rPr>
          <w:rFonts w:ascii="Arial" w:hAnsi="Arial" w:cs="Arial"/>
          <w:bCs/>
          <w:sz w:val="16"/>
          <w:szCs w:val="18"/>
        </w:rPr>
        <w:t>postmarket</w:t>
      </w:r>
      <w:proofErr w:type="spellEnd"/>
      <w:r w:rsidRPr="00EC30A0">
        <w:rPr>
          <w:rFonts w:ascii="Arial" w:hAnsi="Arial" w:cs="Arial"/>
          <w:bCs/>
          <w:sz w:val="16"/>
          <w:szCs w:val="18"/>
        </w:rPr>
        <w:t xml:space="preserve">. La aprobación de decisiones de riesgo residual y de situaciones que afecten conformidad, uso previsto o justificación regulatoria no debe recaer únicamente en la persona que implementó el cambio. </w:t>
      </w:r>
      <w:r w:rsidRPr="00EC30A0">
        <w:rPr>
          <w:rFonts w:ascii="Arial" w:hAnsi="Arial" w:cs="Arial"/>
          <w:bCs/>
          <w:sz w:val="16"/>
          <w:szCs w:val="18"/>
        </w:rPr>
        <w:lastRenderedPageBreak/>
        <w:t>Cuando el cambio tenga impacto relevante en riesgo, ciberseguridad o release, deberán intervenir las funciones competentes definidas en FT</w:t>
      </w:r>
      <w:r w:rsidR="00B9135E" w:rsidRPr="00EC30A0">
        <w:rPr>
          <w:rFonts w:ascii="Arial" w:hAnsi="Arial" w:cs="Arial"/>
          <w:bCs/>
          <w:sz w:val="16"/>
          <w:szCs w:val="18"/>
        </w:rPr>
        <w:t xml:space="preserve"> - </w:t>
      </w:r>
      <w:r w:rsidRPr="00EC30A0">
        <w:rPr>
          <w:rFonts w:ascii="Arial" w:hAnsi="Arial" w:cs="Arial"/>
          <w:bCs/>
          <w:sz w:val="16"/>
          <w:szCs w:val="18"/>
        </w:rPr>
        <w:t>SW</w:t>
      </w:r>
      <w:r w:rsidR="00B9135E" w:rsidRPr="00EC30A0">
        <w:rPr>
          <w:rFonts w:ascii="Arial" w:hAnsi="Arial" w:cs="Arial"/>
          <w:bCs/>
          <w:sz w:val="16"/>
          <w:szCs w:val="18"/>
        </w:rPr>
        <w:t xml:space="preserve"> - </w:t>
      </w:r>
      <w:r w:rsidRPr="00EC30A0">
        <w:rPr>
          <w:rFonts w:ascii="Arial" w:hAnsi="Arial" w:cs="Arial"/>
          <w:bCs/>
          <w:sz w:val="16"/>
          <w:szCs w:val="18"/>
        </w:rPr>
        <w:t>001 y FT</w:t>
      </w:r>
      <w:r w:rsidR="00B9135E" w:rsidRPr="00EC30A0">
        <w:rPr>
          <w:rFonts w:ascii="Arial" w:hAnsi="Arial" w:cs="Arial"/>
          <w:bCs/>
          <w:sz w:val="16"/>
          <w:szCs w:val="18"/>
        </w:rPr>
        <w:t xml:space="preserve"> - </w:t>
      </w:r>
      <w:r w:rsidRPr="00EC30A0">
        <w:rPr>
          <w:rFonts w:ascii="Arial" w:hAnsi="Arial" w:cs="Arial"/>
          <w:bCs/>
          <w:sz w:val="16"/>
          <w:szCs w:val="18"/>
        </w:rPr>
        <w:t>SW</w:t>
      </w:r>
      <w:r w:rsidR="00B9135E" w:rsidRPr="00EC30A0">
        <w:rPr>
          <w:rFonts w:ascii="Arial" w:hAnsi="Arial" w:cs="Arial"/>
          <w:bCs/>
          <w:sz w:val="16"/>
          <w:szCs w:val="18"/>
        </w:rPr>
        <w:t xml:space="preserve"> - </w:t>
      </w:r>
      <w:r w:rsidRPr="00EC30A0">
        <w:rPr>
          <w:rFonts w:ascii="Arial" w:hAnsi="Arial" w:cs="Arial"/>
          <w:bCs/>
          <w:sz w:val="16"/>
          <w:szCs w:val="18"/>
        </w:rPr>
        <w:t>002.</w:t>
      </w:r>
    </w:p>
    <w:p w14:paraId="285721FB" w14:textId="77777777" w:rsidR="0059269E" w:rsidRPr="00EC30A0" w:rsidRDefault="006D5F4F" w:rsidP="008C356A">
      <w:pPr>
        <w:jc w:val="both"/>
        <w:rPr>
          <w:rFonts w:ascii="Arial" w:hAnsi="Arial" w:cs="Arial"/>
          <w:bCs/>
          <w:sz w:val="16"/>
          <w:szCs w:val="18"/>
        </w:rPr>
      </w:pPr>
      <w:r w:rsidRPr="00EC30A0">
        <w:rPr>
          <w:rFonts w:ascii="Arial" w:hAnsi="Arial" w:cs="Arial"/>
          <w:bCs/>
          <w:sz w:val="16"/>
          <w:szCs w:val="18"/>
        </w:rPr>
        <w:t>Las aprobaciones del RMF y de sus actualizaciones deben quedar registradas bajo control documental, con referencia a la versión, baseline o release correspondiente, así como a los artefactos afectados por el cambio.</w:t>
      </w:r>
    </w:p>
    <w:p w14:paraId="6C4CF610" w14:textId="77777777" w:rsidR="0041567B" w:rsidRPr="00EC30A0" w:rsidRDefault="0041567B" w:rsidP="008C356A">
      <w:pPr>
        <w:jc w:val="both"/>
        <w:rPr>
          <w:rFonts w:ascii="Arial" w:hAnsi="Arial" w:cs="Arial"/>
          <w:bCs/>
          <w:sz w:val="16"/>
          <w:szCs w:val="18"/>
        </w:rPr>
      </w:pPr>
    </w:p>
    <w:p w14:paraId="7B82E942" w14:textId="77777777" w:rsidR="00164FAD" w:rsidRPr="00164FAD" w:rsidRDefault="00164FAD" w:rsidP="00164FAD">
      <w:pPr>
        <w:pStyle w:val="Prrafodelista"/>
        <w:numPr>
          <w:ilvl w:val="0"/>
          <w:numId w:val="32"/>
        </w:numPr>
        <w:spacing w:before="480"/>
        <w:outlineLvl w:val="0"/>
        <w:rPr>
          <w:rFonts w:eastAsiaTheme="minorEastAsia" w:cstheme="minorBidi"/>
          <w:b/>
          <w:bCs/>
          <w:vanish/>
          <w:color w:val="E4004B"/>
          <w:sz w:val="48"/>
          <w:szCs w:val="48"/>
        </w:rPr>
      </w:pPr>
    </w:p>
    <w:p w14:paraId="31BF6DD8" w14:textId="298557B8" w:rsidR="0059269E" w:rsidRPr="00EC30A0" w:rsidRDefault="006D5F4F" w:rsidP="00164FAD">
      <w:pPr>
        <w:pStyle w:val="Ttulo2"/>
      </w:pPr>
      <w:r w:rsidRPr="00EC30A0">
        <w:t>Tabla de roles para el RMF</w:t>
      </w:r>
    </w:p>
    <w:tbl>
      <w:tblPr>
        <w:tblStyle w:val="Tablaconcuadrcula"/>
        <w:tblW w:w="0" w:type="auto"/>
        <w:tblLook w:val="04A0" w:firstRow="1" w:lastRow="0" w:firstColumn="1" w:lastColumn="0" w:noHBand="0" w:noVBand="1"/>
      </w:tblPr>
      <w:tblGrid>
        <w:gridCol w:w="1526"/>
        <w:gridCol w:w="3827"/>
        <w:gridCol w:w="938"/>
        <w:gridCol w:w="1036"/>
        <w:gridCol w:w="2554"/>
      </w:tblGrid>
      <w:tr w:rsidR="0059269E" w:rsidRPr="00EC30A0" w14:paraId="43951B25" w14:textId="77777777" w:rsidTr="00B54842">
        <w:tc>
          <w:tcPr>
            <w:tcW w:w="1526" w:type="dxa"/>
            <w:shd w:val="clear" w:color="auto" w:fill="E5004C"/>
            <w:vAlign w:val="center"/>
          </w:tcPr>
          <w:p w14:paraId="17E5B686" w14:textId="77777777" w:rsidR="0059269E" w:rsidRPr="001A498E" w:rsidRDefault="006D5F4F" w:rsidP="0041567B">
            <w:pPr>
              <w:rPr>
                <w:rFonts w:ascii="Arial" w:hAnsi="Arial" w:cs="Arial"/>
                <w:b/>
                <w:color w:val="FFFFFF" w:themeColor="background1"/>
                <w:sz w:val="22"/>
                <w:szCs w:val="22"/>
              </w:rPr>
            </w:pPr>
            <w:r w:rsidRPr="001A498E">
              <w:rPr>
                <w:rFonts w:ascii="Arial" w:hAnsi="Arial" w:cs="Arial"/>
                <w:b/>
                <w:color w:val="FFFFFF" w:themeColor="background1"/>
                <w:sz w:val="22"/>
                <w:szCs w:val="22"/>
              </w:rPr>
              <w:t>Rol</w:t>
            </w:r>
          </w:p>
        </w:tc>
        <w:tc>
          <w:tcPr>
            <w:tcW w:w="3827" w:type="dxa"/>
            <w:shd w:val="clear" w:color="auto" w:fill="E5004C"/>
            <w:vAlign w:val="center"/>
          </w:tcPr>
          <w:p w14:paraId="6297F39A" w14:textId="77777777" w:rsidR="0059269E" w:rsidRPr="001A498E" w:rsidRDefault="006D5F4F" w:rsidP="0041567B">
            <w:pPr>
              <w:rPr>
                <w:rFonts w:ascii="Arial" w:hAnsi="Arial" w:cs="Arial"/>
                <w:b/>
                <w:color w:val="FFFFFF" w:themeColor="background1"/>
                <w:sz w:val="22"/>
                <w:szCs w:val="22"/>
              </w:rPr>
            </w:pPr>
            <w:r w:rsidRPr="001A498E">
              <w:rPr>
                <w:rFonts w:ascii="Arial" w:hAnsi="Arial" w:cs="Arial"/>
                <w:b/>
                <w:color w:val="FFFFFF" w:themeColor="background1"/>
                <w:sz w:val="22"/>
                <w:szCs w:val="22"/>
              </w:rPr>
              <w:t>Responsabilidad en riesgos</w:t>
            </w:r>
          </w:p>
        </w:tc>
        <w:tc>
          <w:tcPr>
            <w:tcW w:w="851" w:type="dxa"/>
            <w:shd w:val="clear" w:color="auto" w:fill="E5004C"/>
            <w:vAlign w:val="center"/>
          </w:tcPr>
          <w:p w14:paraId="7A6956FC" w14:textId="77777777" w:rsidR="0059269E" w:rsidRPr="001A498E" w:rsidRDefault="006D5F4F" w:rsidP="0041567B">
            <w:pPr>
              <w:rPr>
                <w:rFonts w:ascii="Arial" w:hAnsi="Arial" w:cs="Arial"/>
                <w:b/>
                <w:color w:val="FFFFFF" w:themeColor="background1"/>
                <w:sz w:val="22"/>
                <w:szCs w:val="22"/>
              </w:rPr>
            </w:pPr>
            <w:r w:rsidRPr="001A498E">
              <w:rPr>
                <w:rFonts w:ascii="Arial" w:hAnsi="Arial" w:cs="Arial"/>
                <w:b/>
                <w:color w:val="FFFFFF" w:themeColor="background1"/>
                <w:sz w:val="22"/>
                <w:szCs w:val="22"/>
              </w:rPr>
              <w:t>Puede revisar</w:t>
            </w:r>
          </w:p>
        </w:tc>
        <w:tc>
          <w:tcPr>
            <w:tcW w:w="992" w:type="dxa"/>
            <w:shd w:val="clear" w:color="auto" w:fill="E5004C"/>
            <w:vAlign w:val="center"/>
          </w:tcPr>
          <w:p w14:paraId="363B099E" w14:textId="77777777" w:rsidR="0059269E" w:rsidRPr="001A498E" w:rsidRDefault="006D5F4F" w:rsidP="0041567B">
            <w:pPr>
              <w:rPr>
                <w:rFonts w:ascii="Arial" w:hAnsi="Arial" w:cs="Arial"/>
                <w:b/>
                <w:color w:val="FFFFFF" w:themeColor="background1"/>
                <w:sz w:val="22"/>
                <w:szCs w:val="22"/>
              </w:rPr>
            </w:pPr>
            <w:r w:rsidRPr="001A498E">
              <w:rPr>
                <w:rFonts w:ascii="Arial" w:hAnsi="Arial" w:cs="Arial"/>
                <w:b/>
                <w:color w:val="FFFFFF" w:themeColor="background1"/>
                <w:sz w:val="22"/>
                <w:szCs w:val="22"/>
              </w:rPr>
              <w:t>Puede aprobar</w:t>
            </w:r>
          </w:p>
        </w:tc>
        <w:tc>
          <w:tcPr>
            <w:tcW w:w="2554" w:type="dxa"/>
            <w:shd w:val="clear" w:color="auto" w:fill="E5004C"/>
            <w:vAlign w:val="center"/>
          </w:tcPr>
          <w:p w14:paraId="11ECC6D9" w14:textId="77777777" w:rsidR="0059269E" w:rsidRPr="001A498E" w:rsidRDefault="006D5F4F" w:rsidP="0041567B">
            <w:pPr>
              <w:rPr>
                <w:rFonts w:ascii="Arial" w:hAnsi="Arial" w:cs="Arial"/>
                <w:b/>
                <w:color w:val="FFFFFF" w:themeColor="background1"/>
                <w:sz w:val="22"/>
                <w:szCs w:val="22"/>
              </w:rPr>
            </w:pPr>
            <w:r w:rsidRPr="001A498E">
              <w:rPr>
                <w:rFonts w:ascii="Arial" w:hAnsi="Arial" w:cs="Arial"/>
                <w:b/>
                <w:color w:val="FFFFFF" w:themeColor="background1"/>
                <w:sz w:val="22"/>
                <w:szCs w:val="22"/>
              </w:rPr>
              <w:t>Observaciones</w:t>
            </w:r>
          </w:p>
        </w:tc>
      </w:tr>
      <w:tr w:rsidR="0059269E" w:rsidRPr="00EC30A0" w14:paraId="1AC188D7" w14:textId="77777777" w:rsidTr="0041567B">
        <w:tc>
          <w:tcPr>
            <w:tcW w:w="1526" w:type="dxa"/>
          </w:tcPr>
          <w:p w14:paraId="4A3F29A4" w14:textId="77777777" w:rsidR="0059269E" w:rsidRPr="00EC30A0" w:rsidRDefault="006D5F4F">
            <w:pPr>
              <w:rPr>
                <w:rFonts w:ascii="Arial" w:hAnsi="Arial" w:cs="Arial"/>
                <w:sz w:val="16"/>
                <w:szCs w:val="18"/>
              </w:rPr>
            </w:pPr>
            <w:r w:rsidRPr="00EC30A0">
              <w:rPr>
                <w:rFonts w:ascii="Arial" w:hAnsi="Arial" w:cs="Arial"/>
                <w:sz w:val="16"/>
                <w:szCs w:val="18"/>
              </w:rPr>
              <w:t>Technical Lead</w:t>
            </w:r>
          </w:p>
        </w:tc>
        <w:tc>
          <w:tcPr>
            <w:tcW w:w="3827" w:type="dxa"/>
          </w:tcPr>
          <w:p w14:paraId="742D5231" w14:textId="77777777" w:rsidR="0059269E" w:rsidRPr="00EC30A0" w:rsidRDefault="006D5F4F">
            <w:pPr>
              <w:rPr>
                <w:rFonts w:ascii="Arial" w:hAnsi="Arial" w:cs="Arial"/>
                <w:sz w:val="16"/>
                <w:szCs w:val="18"/>
              </w:rPr>
            </w:pPr>
            <w:r w:rsidRPr="00EC30A0">
              <w:rPr>
                <w:rFonts w:ascii="Arial" w:hAnsi="Arial" w:cs="Arial"/>
                <w:sz w:val="16"/>
                <w:szCs w:val="18"/>
              </w:rPr>
              <w:t>Identifica riesgos técnicos, propone controles, evalúa impacto en arquitectura/diseño y valida viabilidad técnica de las medidas</w:t>
            </w:r>
          </w:p>
        </w:tc>
        <w:tc>
          <w:tcPr>
            <w:tcW w:w="851" w:type="dxa"/>
          </w:tcPr>
          <w:p w14:paraId="09B704EF" w14:textId="77777777" w:rsidR="0059269E" w:rsidRPr="00EC30A0" w:rsidRDefault="006D5F4F">
            <w:pPr>
              <w:rPr>
                <w:rFonts w:ascii="Arial" w:hAnsi="Arial" w:cs="Arial"/>
                <w:sz w:val="16"/>
                <w:szCs w:val="18"/>
              </w:rPr>
            </w:pPr>
            <w:r w:rsidRPr="00EC30A0">
              <w:rPr>
                <w:rFonts w:ascii="Arial" w:hAnsi="Arial" w:cs="Arial"/>
                <w:sz w:val="16"/>
                <w:szCs w:val="18"/>
              </w:rPr>
              <w:t>Sí</w:t>
            </w:r>
          </w:p>
        </w:tc>
        <w:tc>
          <w:tcPr>
            <w:tcW w:w="992" w:type="dxa"/>
          </w:tcPr>
          <w:p w14:paraId="4D45044A" w14:textId="77777777" w:rsidR="0059269E" w:rsidRPr="00EC30A0" w:rsidRDefault="006D5F4F">
            <w:pPr>
              <w:rPr>
                <w:rFonts w:ascii="Arial" w:hAnsi="Arial" w:cs="Arial"/>
                <w:sz w:val="16"/>
                <w:szCs w:val="18"/>
              </w:rPr>
            </w:pPr>
            <w:r w:rsidRPr="00EC30A0">
              <w:rPr>
                <w:rFonts w:ascii="Arial" w:hAnsi="Arial" w:cs="Arial"/>
                <w:sz w:val="16"/>
                <w:szCs w:val="18"/>
              </w:rPr>
              <w:t>Sí (técnico)</w:t>
            </w:r>
          </w:p>
        </w:tc>
        <w:tc>
          <w:tcPr>
            <w:tcW w:w="2554" w:type="dxa"/>
          </w:tcPr>
          <w:p w14:paraId="6BC25EF3" w14:textId="77777777" w:rsidR="0059269E" w:rsidRPr="00EC30A0" w:rsidRDefault="006D5F4F">
            <w:pPr>
              <w:rPr>
                <w:rFonts w:ascii="Arial" w:hAnsi="Arial" w:cs="Arial"/>
                <w:sz w:val="16"/>
                <w:szCs w:val="18"/>
              </w:rPr>
            </w:pPr>
            <w:r w:rsidRPr="00EC30A0">
              <w:rPr>
                <w:rFonts w:ascii="Arial" w:hAnsi="Arial" w:cs="Arial"/>
                <w:sz w:val="16"/>
                <w:szCs w:val="18"/>
              </w:rPr>
              <w:t>No sustituye aprobación QA/RA cuando aplique</w:t>
            </w:r>
          </w:p>
        </w:tc>
      </w:tr>
      <w:tr w:rsidR="0059269E" w:rsidRPr="00EC30A0" w14:paraId="6398E3BB" w14:textId="77777777" w:rsidTr="0041567B">
        <w:tc>
          <w:tcPr>
            <w:tcW w:w="1526" w:type="dxa"/>
          </w:tcPr>
          <w:p w14:paraId="0DAB5DA0" w14:textId="77777777" w:rsidR="0059269E" w:rsidRPr="00EC30A0" w:rsidRDefault="006D5F4F">
            <w:pPr>
              <w:rPr>
                <w:rFonts w:ascii="Arial" w:hAnsi="Arial" w:cs="Arial"/>
                <w:sz w:val="16"/>
                <w:szCs w:val="18"/>
              </w:rPr>
            </w:pPr>
            <w:r w:rsidRPr="00EC30A0">
              <w:rPr>
                <w:rFonts w:ascii="Arial" w:hAnsi="Arial" w:cs="Arial"/>
                <w:sz w:val="16"/>
                <w:szCs w:val="18"/>
              </w:rPr>
              <w:t>QA</w:t>
            </w:r>
          </w:p>
        </w:tc>
        <w:tc>
          <w:tcPr>
            <w:tcW w:w="3827" w:type="dxa"/>
          </w:tcPr>
          <w:p w14:paraId="02337B7A" w14:textId="270FFF55" w:rsidR="0059269E" w:rsidRPr="00EC30A0" w:rsidRDefault="006D5F4F">
            <w:pPr>
              <w:rPr>
                <w:rFonts w:ascii="Arial" w:hAnsi="Arial" w:cs="Arial"/>
                <w:sz w:val="16"/>
                <w:szCs w:val="18"/>
              </w:rPr>
            </w:pPr>
            <w:r w:rsidRPr="00EC30A0">
              <w:rPr>
                <w:rFonts w:ascii="Arial" w:hAnsi="Arial" w:cs="Arial"/>
                <w:sz w:val="16"/>
                <w:szCs w:val="18"/>
              </w:rPr>
              <w:t xml:space="preserve">Revisa consistencia del RMF, suficiencia de evidencia, trazabilidad RISK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SRS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VER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Release y aceptabilidad frente a criterios</w:t>
            </w:r>
          </w:p>
        </w:tc>
        <w:tc>
          <w:tcPr>
            <w:tcW w:w="851" w:type="dxa"/>
          </w:tcPr>
          <w:p w14:paraId="0C149B37" w14:textId="77777777" w:rsidR="0059269E" w:rsidRPr="00EC30A0" w:rsidRDefault="006D5F4F">
            <w:pPr>
              <w:rPr>
                <w:rFonts w:ascii="Arial" w:hAnsi="Arial" w:cs="Arial"/>
                <w:sz w:val="16"/>
                <w:szCs w:val="18"/>
              </w:rPr>
            </w:pPr>
            <w:r w:rsidRPr="00EC30A0">
              <w:rPr>
                <w:rFonts w:ascii="Arial" w:hAnsi="Arial" w:cs="Arial"/>
                <w:sz w:val="16"/>
                <w:szCs w:val="18"/>
              </w:rPr>
              <w:t>Sí</w:t>
            </w:r>
          </w:p>
        </w:tc>
        <w:tc>
          <w:tcPr>
            <w:tcW w:w="992" w:type="dxa"/>
          </w:tcPr>
          <w:p w14:paraId="0D9340B0" w14:textId="77777777" w:rsidR="0059269E" w:rsidRPr="00EC30A0" w:rsidRDefault="006D5F4F">
            <w:pPr>
              <w:rPr>
                <w:rFonts w:ascii="Arial" w:hAnsi="Arial" w:cs="Arial"/>
                <w:sz w:val="16"/>
                <w:szCs w:val="18"/>
              </w:rPr>
            </w:pPr>
            <w:r w:rsidRPr="00EC30A0">
              <w:rPr>
                <w:rFonts w:ascii="Arial" w:hAnsi="Arial" w:cs="Arial"/>
                <w:sz w:val="16"/>
                <w:szCs w:val="18"/>
              </w:rPr>
              <w:t>Sí</w:t>
            </w:r>
          </w:p>
        </w:tc>
        <w:tc>
          <w:tcPr>
            <w:tcW w:w="2554" w:type="dxa"/>
          </w:tcPr>
          <w:p w14:paraId="652550C8" w14:textId="77777777" w:rsidR="0059269E" w:rsidRPr="00EC30A0" w:rsidRDefault="006D5F4F">
            <w:pPr>
              <w:rPr>
                <w:rFonts w:ascii="Arial" w:hAnsi="Arial" w:cs="Arial"/>
                <w:sz w:val="16"/>
                <w:szCs w:val="18"/>
              </w:rPr>
            </w:pPr>
            <w:r w:rsidRPr="00EC30A0">
              <w:rPr>
                <w:rFonts w:ascii="Arial" w:hAnsi="Arial" w:cs="Arial"/>
                <w:sz w:val="16"/>
                <w:szCs w:val="18"/>
              </w:rPr>
              <w:t>No debe aprobar cambios que haya implementado directamente</w:t>
            </w:r>
          </w:p>
        </w:tc>
      </w:tr>
      <w:tr w:rsidR="0059269E" w:rsidRPr="00EC30A0" w14:paraId="39F951D6" w14:textId="77777777" w:rsidTr="0041567B">
        <w:tc>
          <w:tcPr>
            <w:tcW w:w="1526" w:type="dxa"/>
          </w:tcPr>
          <w:p w14:paraId="7B6561A2" w14:textId="77777777" w:rsidR="0059269E" w:rsidRPr="00EC30A0" w:rsidRDefault="006D5F4F">
            <w:pPr>
              <w:rPr>
                <w:rFonts w:ascii="Arial" w:hAnsi="Arial" w:cs="Arial"/>
                <w:sz w:val="16"/>
                <w:szCs w:val="18"/>
              </w:rPr>
            </w:pPr>
            <w:r w:rsidRPr="00EC30A0">
              <w:rPr>
                <w:rFonts w:ascii="Arial" w:hAnsi="Arial" w:cs="Arial"/>
                <w:sz w:val="16"/>
                <w:szCs w:val="18"/>
              </w:rPr>
              <w:t>RA</w:t>
            </w:r>
          </w:p>
        </w:tc>
        <w:tc>
          <w:tcPr>
            <w:tcW w:w="3827" w:type="dxa"/>
          </w:tcPr>
          <w:p w14:paraId="7B5F88D9" w14:textId="77777777" w:rsidR="0059269E" w:rsidRPr="00EC30A0" w:rsidRDefault="006D5F4F">
            <w:pPr>
              <w:rPr>
                <w:rFonts w:ascii="Arial" w:hAnsi="Arial" w:cs="Arial"/>
                <w:sz w:val="16"/>
                <w:szCs w:val="18"/>
              </w:rPr>
            </w:pPr>
            <w:r w:rsidRPr="00EC30A0">
              <w:rPr>
                <w:rFonts w:ascii="Arial" w:hAnsi="Arial" w:cs="Arial"/>
                <w:sz w:val="16"/>
                <w:szCs w:val="18"/>
              </w:rPr>
              <w:t>Revisa impacto regulatorio, uso previsto, expediente técnico, etiquetado y decisiones que requieran justificación regulatoria</w:t>
            </w:r>
          </w:p>
        </w:tc>
        <w:tc>
          <w:tcPr>
            <w:tcW w:w="851" w:type="dxa"/>
          </w:tcPr>
          <w:p w14:paraId="1B11D68F" w14:textId="77777777" w:rsidR="0059269E" w:rsidRPr="00EC30A0" w:rsidRDefault="006D5F4F">
            <w:pPr>
              <w:rPr>
                <w:rFonts w:ascii="Arial" w:hAnsi="Arial" w:cs="Arial"/>
                <w:sz w:val="16"/>
                <w:szCs w:val="18"/>
              </w:rPr>
            </w:pPr>
            <w:r w:rsidRPr="00EC30A0">
              <w:rPr>
                <w:rFonts w:ascii="Arial" w:hAnsi="Arial" w:cs="Arial"/>
                <w:sz w:val="16"/>
                <w:szCs w:val="18"/>
              </w:rPr>
              <w:t>Sí</w:t>
            </w:r>
          </w:p>
        </w:tc>
        <w:tc>
          <w:tcPr>
            <w:tcW w:w="992" w:type="dxa"/>
          </w:tcPr>
          <w:p w14:paraId="1660EAD1" w14:textId="77777777" w:rsidR="0059269E" w:rsidRPr="00EC30A0" w:rsidRDefault="006D5F4F">
            <w:pPr>
              <w:rPr>
                <w:rFonts w:ascii="Arial" w:hAnsi="Arial" w:cs="Arial"/>
                <w:sz w:val="16"/>
                <w:szCs w:val="18"/>
              </w:rPr>
            </w:pPr>
            <w:r w:rsidRPr="00EC30A0">
              <w:rPr>
                <w:rFonts w:ascii="Arial" w:hAnsi="Arial" w:cs="Arial"/>
                <w:sz w:val="16"/>
                <w:szCs w:val="18"/>
              </w:rPr>
              <w:t>Sí</w:t>
            </w:r>
          </w:p>
        </w:tc>
        <w:tc>
          <w:tcPr>
            <w:tcW w:w="2554" w:type="dxa"/>
          </w:tcPr>
          <w:p w14:paraId="1F1D169D" w14:textId="77777777" w:rsidR="0059269E" w:rsidRPr="00EC30A0" w:rsidRDefault="006D5F4F">
            <w:pPr>
              <w:rPr>
                <w:rFonts w:ascii="Arial" w:hAnsi="Arial" w:cs="Arial"/>
                <w:sz w:val="16"/>
                <w:szCs w:val="18"/>
              </w:rPr>
            </w:pPr>
            <w:r w:rsidRPr="00EC30A0">
              <w:rPr>
                <w:rFonts w:ascii="Arial" w:hAnsi="Arial" w:cs="Arial"/>
                <w:sz w:val="16"/>
                <w:szCs w:val="18"/>
              </w:rPr>
              <w:t>Especialmente relevante en cambios con impacto MDR o aceptación justificada</w:t>
            </w:r>
          </w:p>
        </w:tc>
      </w:tr>
      <w:tr w:rsidR="0059269E" w:rsidRPr="00EC30A0" w14:paraId="1488B13F" w14:textId="77777777" w:rsidTr="0041567B">
        <w:tc>
          <w:tcPr>
            <w:tcW w:w="1526" w:type="dxa"/>
          </w:tcPr>
          <w:p w14:paraId="2CC55F8D" w14:textId="77777777" w:rsidR="0059269E" w:rsidRPr="00EC30A0" w:rsidRDefault="006D5F4F">
            <w:pPr>
              <w:rPr>
                <w:rFonts w:ascii="Arial" w:hAnsi="Arial" w:cs="Arial"/>
                <w:sz w:val="16"/>
                <w:szCs w:val="18"/>
              </w:rPr>
            </w:pPr>
            <w:proofErr w:type="spellStart"/>
            <w:r w:rsidRPr="00EC30A0">
              <w:rPr>
                <w:rFonts w:ascii="Arial" w:hAnsi="Arial" w:cs="Arial"/>
                <w:sz w:val="16"/>
                <w:szCs w:val="18"/>
              </w:rPr>
              <w:t>Product</w:t>
            </w:r>
            <w:proofErr w:type="spellEnd"/>
            <w:r w:rsidRPr="00EC30A0">
              <w:rPr>
                <w:rFonts w:ascii="Arial" w:hAnsi="Arial" w:cs="Arial"/>
                <w:sz w:val="16"/>
                <w:szCs w:val="18"/>
              </w:rPr>
              <w:t xml:space="preserve"> Owner</w:t>
            </w:r>
          </w:p>
        </w:tc>
        <w:tc>
          <w:tcPr>
            <w:tcW w:w="3827" w:type="dxa"/>
          </w:tcPr>
          <w:p w14:paraId="2AEF71C6" w14:textId="77777777" w:rsidR="0059269E" w:rsidRPr="00EC30A0" w:rsidRDefault="006D5F4F">
            <w:pPr>
              <w:rPr>
                <w:rFonts w:ascii="Arial" w:hAnsi="Arial" w:cs="Arial"/>
                <w:sz w:val="16"/>
                <w:szCs w:val="18"/>
              </w:rPr>
            </w:pPr>
            <w:r w:rsidRPr="00EC30A0">
              <w:rPr>
                <w:rFonts w:ascii="Arial" w:hAnsi="Arial" w:cs="Arial"/>
                <w:sz w:val="16"/>
                <w:szCs w:val="18"/>
              </w:rPr>
              <w:t>Aporta contexto funcional y priorización; participa en riesgos ligados a uso previsto, flujos y expectativas de usuario</w:t>
            </w:r>
          </w:p>
        </w:tc>
        <w:tc>
          <w:tcPr>
            <w:tcW w:w="851" w:type="dxa"/>
          </w:tcPr>
          <w:p w14:paraId="3EEC92B2" w14:textId="77777777" w:rsidR="0059269E" w:rsidRPr="00EC30A0" w:rsidRDefault="006D5F4F">
            <w:pPr>
              <w:rPr>
                <w:rFonts w:ascii="Arial" w:hAnsi="Arial" w:cs="Arial"/>
                <w:sz w:val="16"/>
                <w:szCs w:val="18"/>
              </w:rPr>
            </w:pPr>
            <w:r w:rsidRPr="00EC30A0">
              <w:rPr>
                <w:rFonts w:ascii="Arial" w:hAnsi="Arial" w:cs="Arial"/>
                <w:sz w:val="16"/>
                <w:szCs w:val="18"/>
              </w:rPr>
              <w:t>Sí</w:t>
            </w:r>
          </w:p>
        </w:tc>
        <w:tc>
          <w:tcPr>
            <w:tcW w:w="992" w:type="dxa"/>
          </w:tcPr>
          <w:p w14:paraId="14C4815F" w14:textId="77777777" w:rsidR="0059269E" w:rsidRPr="00EC30A0" w:rsidRDefault="006D5F4F">
            <w:pPr>
              <w:rPr>
                <w:rFonts w:ascii="Arial" w:hAnsi="Arial" w:cs="Arial"/>
                <w:sz w:val="16"/>
                <w:szCs w:val="18"/>
              </w:rPr>
            </w:pPr>
            <w:r w:rsidRPr="00EC30A0">
              <w:rPr>
                <w:rFonts w:ascii="Arial" w:hAnsi="Arial" w:cs="Arial"/>
                <w:sz w:val="16"/>
                <w:szCs w:val="18"/>
              </w:rPr>
              <w:t>No</w:t>
            </w:r>
          </w:p>
        </w:tc>
        <w:tc>
          <w:tcPr>
            <w:tcW w:w="2554" w:type="dxa"/>
          </w:tcPr>
          <w:p w14:paraId="51A3D0A8" w14:textId="77777777" w:rsidR="0059269E" w:rsidRPr="00EC30A0" w:rsidRDefault="006D5F4F">
            <w:pPr>
              <w:rPr>
                <w:rFonts w:ascii="Arial" w:hAnsi="Arial" w:cs="Arial"/>
                <w:sz w:val="16"/>
                <w:szCs w:val="18"/>
              </w:rPr>
            </w:pPr>
            <w:r w:rsidRPr="00EC30A0">
              <w:rPr>
                <w:rFonts w:ascii="Arial" w:hAnsi="Arial" w:cs="Arial"/>
                <w:sz w:val="16"/>
                <w:szCs w:val="18"/>
              </w:rPr>
              <w:t>Aporta criterio funcional, no sustituye evaluación QA/RA</w:t>
            </w:r>
          </w:p>
        </w:tc>
      </w:tr>
      <w:tr w:rsidR="0059269E" w:rsidRPr="00EC30A0" w14:paraId="7A222A63" w14:textId="77777777" w:rsidTr="0041567B">
        <w:tc>
          <w:tcPr>
            <w:tcW w:w="1526" w:type="dxa"/>
          </w:tcPr>
          <w:p w14:paraId="5B048D29" w14:textId="77777777" w:rsidR="0059269E" w:rsidRPr="00EC30A0" w:rsidRDefault="006D5F4F">
            <w:pPr>
              <w:rPr>
                <w:rFonts w:ascii="Arial" w:hAnsi="Arial" w:cs="Arial"/>
                <w:sz w:val="16"/>
                <w:szCs w:val="18"/>
              </w:rPr>
            </w:pPr>
            <w:r w:rsidRPr="00EC30A0">
              <w:rPr>
                <w:rFonts w:ascii="Arial" w:hAnsi="Arial" w:cs="Arial"/>
                <w:sz w:val="16"/>
                <w:szCs w:val="18"/>
              </w:rPr>
              <w:t>Ingeniero/a de Verificación y Pruebas</w:t>
            </w:r>
          </w:p>
        </w:tc>
        <w:tc>
          <w:tcPr>
            <w:tcW w:w="3827" w:type="dxa"/>
          </w:tcPr>
          <w:p w14:paraId="58A83E7A" w14:textId="77777777" w:rsidR="0059269E" w:rsidRPr="00EC30A0" w:rsidRDefault="006D5F4F">
            <w:pPr>
              <w:rPr>
                <w:rFonts w:ascii="Arial" w:hAnsi="Arial" w:cs="Arial"/>
                <w:sz w:val="16"/>
                <w:szCs w:val="18"/>
              </w:rPr>
            </w:pPr>
            <w:r w:rsidRPr="00EC30A0">
              <w:rPr>
                <w:rFonts w:ascii="Arial" w:hAnsi="Arial" w:cs="Arial"/>
                <w:sz w:val="16"/>
                <w:szCs w:val="18"/>
              </w:rPr>
              <w:t>Define o ejecuta verificaciones explícitas de controles y aporta evidencia objetiva de eficacia</w:t>
            </w:r>
          </w:p>
        </w:tc>
        <w:tc>
          <w:tcPr>
            <w:tcW w:w="851" w:type="dxa"/>
          </w:tcPr>
          <w:p w14:paraId="4971AD54" w14:textId="77777777" w:rsidR="0059269E" w:rsidRPr="00EC30A0" w:rsidRDefault="006D5F4F">
            <w:pPr>
              <w:rPr>
                <w:rFonts w:ascii="Arial" w:hAnsi="Arial" w:cs="Arial"/>
                <w:sz w:val="16"/>
                <w:szCs w:val="18"/>
              </w:rPr>
            </w:pPr>
            <w:r w:rsidRPr="00EC30A0">
              <w:rPr>
                <w:rFonts w:ascii="Arial" w:hAnsi="Arial" w:cs="Arial"/>
                <w:sz w:val="16"/>
                <w:szCs w:val="18"/>
              </w:rPr>
              <w:t>Sí</w:t>
            </w:r>
          </w:p>
        </w:tc>
        <w:tc>
          <w:tcPr>
            <w:tcW w:w="992" w:type="dxa"/>
          </w:tcPr>
          <w:p w14:paraId="291355A5" w14:textId="77777777" w:rsidR="0059269E" w:rsidRPr="00EC30A0" w:rsidRDefault="006D5F4F">
            <w:pPr>
              <w:rPr>
                <w:rFonts w:ascii="Arial" w:hAnsi="Arial" w:cs="Arial"/>
                <w:sz w:val="16"/>
                <w:szCs w:val="18"/>
              </w:rPr>
            </w:pPr>
            <w:r w:rsidRPr="00EC30A0">
              <w:rPr>
                <w:rFonts w:ascii="Arial" w:hAnsi="Arial" w:cs="Arial"/>
                <w:sz w:val="16"/>
                <w:szCs w:val="18"/>
              </w:rPr>
              <w:t>No</w:t>
            </w:r>
          </w:p>
        </w:tc>
        <w:tc>
          <w:tcPr>
            <w:tcW w:w="2554" w:type="dxa"/>
          </w:tcPr>
          <w:p w14:paraId="65C96485" w14:textId="77777777" w:rsidR="0059269E" w:rsidRPr="00EC30A0" w:rsidRDefault="006D5F4F">
            <w:pPr>
              <w:rPr>
                <w:rFonts w:ascii="Arial" w:hAnsi="Arial" w:cs="Arial"/>
                <w:sz w:val="16"/>
                <w:szCs w:val="18"/>
              </w:rPr>
            </w:pPr>
            <w:r w:rsidRPr="00EC30A0">
              <w:rPr>
                <w:rFonts w:ascii="Arial" w:hAnsi="Arial" w:cs="Arial"/>
                <w:sz w:val="16"/>
                <w:szCs w:val="18"/>
              </w:rPr>
              <w:t>La aceptación del riesgo residual corresponde a QA/RA según aplique</w:t>
            </w:r>
          </w:p>
        </w:tc>
      </w:tr>
    </w:tbl>
    <w:p w14:paraId="0BC123A2" w14:textId="5FEB8D66" w:rsidR="0059269E" w:rsidRPr="00EC30A0" w:rsidRDefault="006D5F4F" w:rsidP="00BE59C9">
      <w:pPr>
        <w:pStyle w:val="Ttulo1"/>
        <w:numPr>
          <w:ilvl w:val="0"/>
          <w:numId w:val="10"/>
        </w:numPr>
        <w:rPr>
          <w:rFonts w:ascii="Arial" w:hAnsi="Arial" w:cs="Arial"/>
          <w:sz w:val="40"/>
          <w:szCs w:val="40"/>
        </w:rPr>
      </w:pPr>
      <w:r w:rsidRPr="00EC30A0">
        <w:rPr>
          <w:rFonts w:ascii="Arial" w:hAnsi="Arial" w:cs="Arial"/>
          <w:sz w:val="40"/>
          <w:szCs w:val="40"/>
        </w:rPr>
        <w:t>Metodología de evaluación</w:t>
      </w:r>
    </w:p>
    <w:p w14:paraId="02872796" w14:textId="23EF6BCB" w:rsidR="00B9135E" w:rsidRPr="00E01AF5" w:rsidRDefault="00B9135E" w:rsidP="00B9135E">
      <w:pPr>
        <w:jc w:val="both"/>
        <w:rPr>
          <w:rFonts w:ascii="Arial" w:hAnsi="Arial" w:cs="Arial"/>
          <w:sz w:val="16"/>
          <w:szCs w:val="18"/>
        </w:rPr>
      </w:pPr>
      <w:r w:rsidRPr="00E01AF5">
        <w:rPr>
          <w:rFonts w:ascii="Arial" w:hAnsi="Arial" w:cs="Arial"/>
          <w:sz w:val="16"/>
          <w:szCs w:val="18"/>
        </w:rPr>
        <w:t xml:space="preserve">Epigram aplica una metodología homogénea de evaluación de riesgos para todo el software ADAS, dicha metodología está basada en escalas de severidad y </w:t>
      </w:r>
      <w:r w:rsidR="34993C84" w:rsidRPr="00E01AF5">
        <w:rPr>
          <w:rFonts w:ascii="Arial" w:hAnsi="Arial" w:cs="Arial"/>
          <w:sz w:val="16"/>
          <w:szCs w:val="18"/>
        </w:rPr>
        <w:t>probabilidad,</w:t>
      </w:r>
      <w:r w:rsidRPr="00E01AF5">
        <w:rPr>
          <w:rFonts w:ascii="Arial" w:hAnsi="Arial" w:cs="Arial"/>
          <w:sz w:val="16"/>
          <w:szCs w:val="18"/>
        </w:rPr>
        <w:t xml:space="preserve"> así </w:t>
      </w:r>
      <w:r w:rsidR="7E924800" w:rsidRPr="00E01AF5">
        <w:rPr>
          <w:rFonts w:ascii="Arial" w:hAnsi="Arial" w:cs="Arial"/>
          <w:sz w:val="16"/>
          <w:szCs w:val="18"/>
        </w:rPr>
        <w:t>como en</w:t>
      </w:r>
      <w:r w:rsidRPr="00E01AF5">
        <w:rPr>
          <w:rFonts w:ascii="Arial" w:hAnsi="Arial" w:cs="Arial"/>
          <w:sz w:val="16"/>
          <w:szCs w:val="18"/>
        </w:rPr>
        <w:t xml:space="preserve"> una matriz de aceptabilidad previamente definida. El objetivo es estimar de forma consistente el riesgo inicial, seleccionar controles proporcionales y reevaluar el riesgo residual antes de aprobar una release.</w:t>
      </w:r>
    </w:p>
    <w:p w14:paraId="5BF0CAB0" w14:textId="7ABB22D3" w:rsidR="00B9135E" w:rsidRPr="00E01AF5" w:rsidRDefault="00B9135E" w:rsidP="00B9135E">
      <w:pPr>
        <w:jc w:val="both"/>
        <w:rPr>
          <w:rFonts w:ascii="Arial" w:hAnsi="Arial" w:cs="Arial"/>
          <w:sz w:val="16"/>
          <w:szCs w:val="18"/>
        </w:rPr>
      </w:pPr>
      <w:r w:rsidRPr="00E01AF5">
        <w:rPr>
          <w:rFonts w:ascii="Arial" w:hAnsi="Arial" w:cs="Arial"/>
          <w:sz w:val="16"/>
          <w:szCs w:val="18"/>
        </w:rPr>
        <w:t xml:space="preserve">La evaluación se realiza por cada ítem RISK - </w:t>
      </w:r>
      <w:proofErr w:type="spellStart"/>
      <w:r w:rsidRPr="00E01AF5">
        <w:rPr>
          <w:rFonts w:ascii="Arial" w:hAnsi="Arial" w:cs="Arial"/>
          <w:sz w:val="16"/>
          <w:szCs w:val="18"/>
        </w:rPr>
        <w:t>xxx</w:t>
      </w:r>
      <w:proofErr w:type="spellEnd"/>
      <w:r w:rsidRPr="00E01AF5">
        <w:rPr>
          <w:rFonts w:ascii="Arial" w:hAnsi="Arial" w:cs="Arial"/>
          <w:sz w:val="16"/>
          <w:szCs w:val="18"/>
        </w:rPr>
        <w:t xml:space="preserve"> y se considera: el peligro o amenaza, la situación peligrosa, la causa o escenario contribuyente, la consecuencia esperada y las medidas de control disponibles. El nivel de riesgo se determina combinando severidad y probabilidad. Como criterio general se adopta una escala sencilla y auditable, aplicable tanto a riesgos funcionales como a riesgos de ciberseguridad.</w:t>
      </w:r>
    </w:p>
    <w:p w14:paraId="4BF3E684" w14:textId="77777777" w:rsidR="00B9135E" w:rsidRPr="00E01AF5" w:rsidRDefault="00B9135E" w:rsidP="00B9135E">
      <w:pPr>
        <w:jc w:val="both"/>
        <w:rPr>
          <w:rFonts w:ascii="Arial" w:hAnsi="Arial" w:cs="Arial"/>
          <w:sz w:val="16"/>
          <w:szCs w:val="18"/>
        </w:rPr>
      </w:pPr>
      <w:r w:rsidRPr="00E01AF5">
        <w:rPr>
          <w:rFonts w:ascii="Arial" w:hAnsi="Arial" w:cs="Arial"/>
          <w:sz w:val="16"/>
          <w:szCs w:val="18"/>
        </w:rPr>
        <w:t xml:space="preserve">La severidad y la probabilidad se estiman con la mejor información disponible en cada momento, incluyendo uso previsto, límites del software, arquitectura, experiencia del equipo, incidencias conocidas, dependencias externas, resultados de verificación, vulnerabilidades o señales </w:t>
      </w:r>
      <w:proofErr w:type="spellStart"/>
      <w:r w:rsidRPr="00E01AF5">
        <w:rPr>
          <w:rFonts w:ascii="Arial" w:hAnsi="Arial" w:cs="Arial"/>
          <w:sz w:val="16"/>
          <w:szCs w:val="18"/>
        </w:rPr>
        <w:t>postmarket</w:t>
      </w:r>
      <w:proofErr w:type="spellEnd"/>
      <w:r w:rsidRPr="00E01AF5">
        <w:rPr>
          <w:rFonts w:ascii="Arial" w:hAnsi="Arial" w:cs="Arial"/>
          <w:sz w:val="16"/>
          <w:szCs w:val="18"/>
        </w:rPr>
        <w:t>. Cuando la naturaleza del riesgo lo requiera, la evaluación se revisa con participación de QA, RA y, si aplica, experto clínico o de dominio.</w:t>
      </w:r>
    </w:p>
    <w:p w14:paraId="65A77865" w14:textId="4656A6C2" w:rsidR="0CB6D4ED" w:rsidRPr="00E01AF5" w:rsidRDefault="0CB6D4ED" w:rsidP="4FA13EE4">
      <w:pPr>
        <w:jc w:val="both"/>
        <w:rPr>
          <w:rFonts w:ascii="Arial" w:hAnsi="Arial" w:cs="Arial"/>
          <w:sz w:val="16"/>
          <w:szCs w:val="18"/>
        </w:rPr>
      </w:pPr>
      <w:r w:rsidRPr="00E01AF5">
        <w:rPr>
          <w:rFonts w:ascii="Arial" w:hAnsi="Arial" w:cs="Arial"/>
          <w:sz w:val="16"/>
          <w:szCs w:val="18"/>
        </w:rPr>
        <w:t>En ADAS, la evaluación de riesgos se realiza sobre el impacto que un fallo del software puede tener sobre el propio producto, sobre la disponibilidad y presentación de la información, sobre la trazabilidad operativa, sobre la integridad de datos y sobre la ciberseguridad, dentro de los límites de uso definidos. La metodología no parte de que ADAS sustituya sistemas primarios de monitorización, alarma o decisión clínica, por lo que la valoración del riesgo debe interpretarse siempre en coherencia con el uso previsto y con la independencia funcional de los sistemas fuente.</w:t>
      </w:r>
    </w:p>
    <w:p w14:paraId="02B30E44" w14:textId="42152AB4" w:rsidR="0059269E" w:rsidRPr="00EC30A0" w:rsidRDefault="006D5F4F" w:rsidP="00B54842">
      <w:pPr>
        <w:pStyle w:val="Ttulo2"/>
        <w:numPr>
          <w:ilvl w:val="1"/>
          <w:numId w:val="10"/>
        </w:numPr>
        <w:ind w:left="567"/>
        <w:rPr>
          <w:rFonts w:ascii="Arial" w:hAnsi="Arial" w:cs="Arial"/>
          <w:sz w:val="32"/>
          <w:szCs w:val="32"/>
        </w:rPr>
      </w:pPr>
      <w:r w:rsidRPr="00EC30A0">
        <w:rPr>
          <w:rFonts w:ascii="Arial" w:hAnsi="Arial" w:cs="Arial"/>
          <w:sz w:val="32"/>
          <w:szCs w:val="32"/>
        </w:rPr>
        <w:t>Escala de severidad</w:t>
      </w:r>
    </w:p>
    <w:tbl>
      <w:tblPr>
        <w:tblStyle w:val="Tablaconcuadrcula"/>
        <w:tblW w:w="0" w:type="auto"/>
        <w:tblLook w:val="04A0" w:firstRow="1" w:lastRow="0" w:firstColumn="1" w:lastColumn="0" w:noHBand="0" w:noVBand="1"/>
      </w:tblPr>
      <w:tblGrid>
        <w:gridCol w:w="742"/>
        <w:gridCol w:w="1701"/>
        <w:gridCol w:w="7371"/>
      </w:tblGrid>
      <w:tr w:rsidR="0059269E" w:rsidRPr="00EC30A0" w14:paraId="6DCA0ED4" w14:textId="77777777" w:rsidTr="00B54842">
        <w:tc>
          <w:tcPr>
            <w:tcW w:w="675" w:type="dxa"/>
            <w:shd w:val="clear" w:color="auto" w:fill="E5004C"/>
          </w:tcPr>
          <w:p w14:paraId="2A36E580"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lastRenderedPageBreak/>
              <w:t>Nivel</w:t>
            </w:r>
          </w:p>
        </w:tc>
        <w:tc>
          <w:tcPr>
            <w:tcW w:w="1701" w:type="dxa"/>
            <w:shd w:val="clear" w:color="auto" w:fill="E5004C"/>
          </w:tcPr>
          <w:p w14:paraId="170F2C15"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Descripción</w:t>
            </w:r>
          </w:p>
        </w:tc>
        <w:tc>
          <w:tcPr>
            <w:tcW w:w="7371" w:type="dxa"/>
            <w:shd w:val="clear" w:color="auto" w:fill="E5004C"/>
          </w:tcPr>
          <w:p w14:paraId="3C1ADE2C"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Guía de uso</w:t>
            </w:r>
          </w:p>
        </w:tc>
      </w:tr>
      <w:tr w:rsidR="0059269E" w:rsidRPr="00EC30A0" w14:paraId="7EF26667" w14:textId="77777777" w:rsidTr="00F37AE5">
        <w:tc>
          <w:tcPr>
            <w:tcW w:w="675" w:type="dxa"/>
          </w:tcPr>
          <w:p w14:paraId="7BA7DAD7" w14:textId="77777777" w:rsidR="0059269E" w:rsidRPr="00EC30A0" w:rsidRDefault="006D5F4F">
            <w:pPr>
              <w:rPr>
                <w:rFonts w:ascii="Arial" w:hAnsi="Arial" w:cs="Arial"/>
                <w:sz w:val="16"/>
                <w:szCs w:val="18"/>
              </w:rPr>
            </w:pPr>
            <w:r w:rsidRPr="00EC30A0">
              <w:rPr>
                <w:rFonts w:ascii="Arial" w:hAnsi="Arial" w:cs="Arial"/>
                <w:sz w:val="16"/>
                <w:szCs w:val="18"/>
              </w:rPr>
              <w:t>1</w:t>
            </w:r>
          </w:p>
        </w:tc>
        <w:tc>
          <w:tcPr>
            <w:tcW w:w="1701" w:type="dxa"/>
          </w:tcPr>
          <w:p w14:paraId="718365CF" w14:textId="77777777" w:rsidR="0059269E" w:rsidRPr="00EC30A0" w:rsidRDefault="006D5F4F">
            <w:pPr>
              <w:rPr>
                <w:rFonts w:ascii="Arial" w:hAnsi="Arial" w:cs="Arial"/>
                <w:sz w:val="16"/>
                <w:szCs w:val="18"/>
              </w:rPr>
            </w:pPr>
            <w:r w:rsidRPr="00EC30A0">
              <w:rPr>
                <w:rFonts w:ascii="Arial" w:hAnsi="Arial" w:cs="Arial"/>
                <w:sz w:val="16"/>
                <w:szCs w:val="18"/>
              </w:rPr>
              <w:t>Insignificante</w:t>
            </w:r>
          </w:p>
        </w:tc>
        <w:tc>
          <w:tcPr>
            <w:tcW w:w="7371" w:type="dxa"/>
          </w:tcPr>
          <w:p w14:paraId="58E5B234" w14:textId="77777777" w:rsidR="0059269E" w:rsidRPr="00EC30A0" w:rsidRDefault="006D5F4F">
            <w:pPr>
              <w:rPr>
                <w:rFonts w:ascii="Arial" w:hAnsi="Arial" w:cs="Arial"/>
                <w:sz w:val="16"/>
                <w:szCs w:val="18"/>
              </w:rPr>
            </w:pPr>
            <w:r w:rsidRPr="00EC30A0">
              <w:rPr>
                <w:rFonts w:ascii="Arial" w:hAnsi="Arial" w:cs="Arial"/>
                <w:sz w:val="16"/>
                <w:szCs w:val="18"/>
              </w:rPr>
              <w:t>Sin impacto clínico ni operativo relevante; efecto cosmético o fácilmente recuperable</w:t>
            </w:r>
          </w:p>
        </w:tc>
      </w:tr>
      <w:tr w:rsidR="0059269E" w:rsidRPr="00EC30A0" w14:paraId="09CA7EC1" w14:textId="77777777" w:rsidTr="00F37AE5">
        <w:tc>
          <w:tcPr>
            <w:tcW w:w="675" w:type="dxa"/>
          </w:tcPr>
          <w:p w14:paraId="344F84BD" w14:textId="77777777" w:rsidR="0059269E" w:rsidRPr="00EC30A0" w:rsidRDefault="006D5F4F">
            <w:pPr>
              <w:rPr>
                <w:rFonts w:ascii="Arial" w:hAnsi="Arial" w:cs="Arial"/>
                <w:sz w:val="16"/>
                <w:szCs w:val="18"/>
              </w:rPr>
            </w:pPr>
            <w:r w:rsidRPr="00EC30A0">
              <w:rPr>
                <w:rFonts w:ascii="Arial" w:hAnsi="Arial" w:cs="Arial"/>
                <w:sz w:val="16"/>
                <w:szCs w:val="18"/>
              </w:rPr>
              <w:t>2</w:t>
            </w:r>
          </w:p>
        </w:tc>
        <w:tc>
          <w:tcPr>
            <w:tcW w:w="1701" w:type="dxa"/>
          </w:tcPr>
          <w:p w14:paraId="69A4224C" w14:textId="77777777" w:rsidR="0059269E" w:rsidRPr="00EC30A0" w:rsidRDefault="006D5F4F">
            <w:pPr>
              <w:rPr>
                <w:rFonts w:ascii="Arial" w:hAnsi="Arial" w:cs="Arial"/>
                <w:sz w:val="16"/>
                <w:szCs w:val="18"/>
              </w:rPr>
            </w:pPr>
            <w:r w:rsidRPr="00EC30A0">
              <w:rPr>
                <w:rFonts w:ascii="Arial" w:hAnsi="Arial" w:cs="Arial"/>
                <w:sz w:val="16"/>
                <w:szCs w:val="18"/>
              </w:rPr>
              <w:t>Menor</w:t>
            </w:r>
          </w:p>
        </w:tc>
        <w:tc>
          <w:tcPr>
            <w:tcW w:w="7371" w:type="dxa"/>
          </w:tcPr>
          <w:p w14:paraId="58C49D11" w14:textId="77777777" w:rsidR="0059269E" w:rsidRPr="00EC30A0" w:rsidRDefault="006D5F4F">
            <w:pPr>
              <w:rPr>
                <w:rFonts w:ascii="Arial" w:hAnsi="Arial" w:cs="Arial"/>
                <w:sz w:val="16"/>
                <w:szCs w:val="18"/>
              </w:rPr>
            </w:pPr>
            <w:r w:rsidRPr="00EC30A0">
              <w:rPr>
                <w:rFonts w:ascii="Arial" w:hAnsi="Arial" w:cs="Arial"/>
                <w:sz w:val="16"/>
                <w:szCs w:val="18"/>
              </w:rPr>
              <w:t>Impacto menor y reversible; no compromete el uso previsto ni la trazabilidad esencial</w:t>
            </w:r>
          </w:p>
        </w:tc>
      </w:tr>
      <w:tr w:rsidR="0059269E" w:rsidRPr="00EC30A0" w14:paraId="43B43874" w14:textId="77777777" w:rsidTr="00F37AE5">
        <w:tc>
          <w:tcPr>
            <w:tcW w:w="675" w:type="dxa"/>
          </w:tcPr>
          <w:p w14:paraId="386D62F8" w14:textId="77777777" w:rsidR="0059269E" w:rsidRPr="00EC30A0" w:rsidRDefault="006D5F4F">
            <w:pPr>
              <w:rPr>
                <w:rFonts w:ascii="Arial" w:hAnsi="Arial" w:cs="Arial"/>
                <w:sz w:val="16"/>
                <w:szCs w:val="18"/>
              </w:rPr>
            </w:pPr>
            <w:r w:rsidRPr="00EC30A0">
              <w:rPr>
                <w:rFonts w:ascii="Arial" w:hAnsi="Arial" w:cs="Arial"/>
                <w:sz w:val="16"/>
                <w:szCs w:val="18"/>
              </w:rPr>
              <w:t>3</w:t>
            </w:r>
          </w:p>
        </w:tc>
        <w:tc>
          <w:tcPr>
            <w:tcW w:w="1701" w:type="dxa"/>
          </w:tcPr>
          <w:p w14:paraId="577A880D" w14:textId="77777777" w:rsidR="0059269E" w:rsidRPr="00EC30A0" w:rsidRDefault="006D5F4F">
            <w:pPr>
              <w:rPr>
                <w:rFonts w:ascii="Arial" w:hAnsi="Arial" w:cs="Arial"/>
                <w:sz w:val="16"/>
                <w:szCs w:val="18"/>
              </w:rPr>
            </w:pPr>
            <w:r w:rsidRPr="00EC30A0">
              <w:rPr>
                <w:rFonts w:ascii="Arial" w:hAnsi="Arial" w:cs="Arial"/>
                <w:sz w:val="16"/>
                <w:szCs w:val="18"/>
              </w:rPr>
              <w:t>Moderado</w:t>
            </w:r>
          </w:p>
        </w:tc>
        <w:tc>
          <w:tcPr>
            <w:tcW w:w="7371" w:type="dxa"/>
          </w:tcPr>
          <w:p w14:paraId="12C25143" w14:textId="39C0B25C" w:rsidR="0059269E" w:rsidRPr="00EC30A0" w:rsidRDefault="1E24DAAC">
            <w:pPr>
              <w:rPr>
                <w:rFonts w:ascii="Arial" w:hAnsi="Arial" w:cs="Arial"/>
                <w:sz w:val="16"/>
                <w:szCs w:val="18"/>
              </w:rPr>
            </w:pPr>
            <w:r w:rsidRPr="00EC30A0">
              <w:rPr>
                <w:rFonts w:ascii="Arial" w:hAnsi="Arial" w:cs="Arial"/>
                <w:sz w:val="16"/>
                <w:szCs w:val="18"/>
              </w:rPr>
              <w:t>Impacto relevante sobre la operación, la disponibilidad o la interpretación secundaria de la información dentro de ADAS.</w:t>
            </w:r>
          </w:p>
        </w:tc>
      </w:tr>
      <w:tr w:rsidR="0059269E" w:rsidRPr="00EC30A0" w14:paraId="74A1576D" w14:textId="77777777" w:rsidTr="00F37AE5">
        <w:tc>
          <w:tcPr>
            <w:tcW w:w="675" w:type="dxa"/>
          </w:tcPr>
          <w:p w14:paraId="73E68E0F" w14:textId="77777777" w:rsidR="0059269E" w:rsidRPr="00EC30A0" w:rsidRDefault="006D5F4F">
            <w:pPr>
              <w:rPr>
                <w:rFonts w:ascii="Arial" w:hAnsi="Arial" w:cs="Arial"/>
                <w:sz w:val="16"/>
                <w:szCs w:val="18"/>
              </w:rPr>
            </w:pPr>
            <w:r w:rsidRPr="00EC30A0">
              <w:rPr>
                <w:rFonts w:ascii="Arial" w:hAnsi="Arial" w:cs="Arial"/>
                <w:sz w:val="16"/>
                <w:szCs w:val="18"/>
              </w:rPr>
              <w:t>4</w:t>
            </w:r>
          </w:p>
        </w:tc>
        <w:tc>
          <w:tcPr>
            <w:tcW w:w="1701" w:type="dxa"/>
          </w:tcPr>
          <w:p w14:paraId="6EE4C012" w14:textId="77777777" w:rsidR="0059269E" w:rsidRPr="00EC30A0" w:rsidRDefault="006D5F4F">
            <w:pPr>
              <w:rPr>
                <w:rFonts w:ascii="Arial" w:hAnsi="Arial" w:cs="Arial"/>
                <w:sz w:val="16"/>
                <w:szCs w:val="18"/>
              </w:rPr>
            </w:pPr>
            <w:r w:rsidRPr="00EC30A0">
              <w:rPr>
                <w:rFonts w:ascii="Arial" w:hAnsi="Arial" w:cs="Arial"/>
                <w:sz w:val="16"/>
                <w:szCs w:val="18"/>
              </w:rPr>
              <w:t>Grave</w:t>
            </w:r>
          </w:p>
        </w:tc>
        <w:tc>
          <w:tcPr>
            <w:tcW w:w="7371" w:type="dxa"/>
          </w:tcPr>
          <w:p w14:paraId="58A95EA9" w14:textId="7C6794FA" w:rsidR="0059269E" w:rsidRPr="00EC30A0" w:rsidRDefault="60023379">
            <w:pPr>
              <w:rPr>
                <w:rFonts w:ascii="Arial" w:hAnsi="Arial" w:cs="Arial"/>
                <w:sz w:val="16"/>
                <w:szCs w:val="18"/>
              </w:rPr>
            </w:pPr>
            <w:r w:rsidRPr="00EC30A0">
              <w:rPr>
                <w:rFonts w:ascii="Arial" w:hAnsi="Arial" w:cs="Arial"/>
                <w:sz w:val="16"/>
                <w:szCs w:val="18"/>
              </w:rPr>
              <w:t>Impacto importante sobre la continuidad operativa, la integridad de datos o la capacidad de uso del producto dentro del entorno previsto.</w:t>
            </w:r>
          </w:p>
        </w:tc>
      </w:tr>
      <w:tr w:rsidR="0059269E" w:rsidRPr="00EC30A0" w14:paraId="35C53700" w14:textId="77777777" w:rsidTr="00F37AE5">
        <w:tc>
          <w:tcPr>
            <w:tcW w:w="675" w:type="dxa"/>
          </w:tcPr>
          <w:p w14:paraId="6CA3EF39" w14:textId="77777777" w:rsidR="0059269E" w:rsidRPr="00EC30A0" w:rsidRDefault="006D5F4F">
            <w:pPr>
              <w:rPr>
                <w:rFonts w:ascii="Arial" w:hAnsi="Arial" w:cs="Arial"/>
                <w:sz w:val="16"/>
                <w:szCs w:val="18"/>
              </w:rPr>
            </w:pPr>
            <w:r w:rsidRPr="00EC30A0">
              <w:rPr>
                <w:rFonts w:ascii="Arial" w:hAnsi="Arial" w:cs="Arial"/>
                <w:sz w:val="16"/>
                <w:szCs w:val="18"/>
              </w:rPr>
              <w:t>5</w:t>
            </w:r>
          </w:p>
        </w:tc>
        <w:tc>
          <w:tcPr>
            <w:tcW w:w="1701" w:type="dxa"/>
          </w:tcPr>
          <w:p w14:paraId="681D5D02" w14:textId="77777777" w:rsidR="0059269E" w:rsidRPr="00EC30A0" w:rsidRDefault="006D5F4F">
            <w:pPr>
              <w:rPr>
                <w:rFonts w:ascii="Arial" w:hAnsi="Arial" w:cs="Arial"/>
                <w:sz w:val="16"/>
                <w:szCs w:val="18"/>
              </w:rPr>
            </w:pPr>
            <w:r w:rsidRPr="00EC30A0">
              <w:rPr>
                <w:rFonts w:ascii="Arial" w:hAnsi="Arial" w:cs="Arial"/>
                <w:sz w:val="16"/>
                <w:szCs w:val="18"/>
              </w:rPr>
              <w:t>Crítico</w:t>
            </w:r>
          </w:p>
        </w:tc>
        <w:tc>
          <w:tcPr>
            <w:tcW w:w="7371" w:type="dxa"/>
          </w:tcPr>
          <w:p w14:paraId="498606F1" w14:textId="72011A93" w:rsidR="0059269E" w:rsidRPr="00EC30A0" w:rsidRDefault="7D5F7024">
            <w:pPr>
              <w:rPr>
                <w:rFonts w:ascii="Arial" w:hAnsi="Arial" w:cs="Arial"/>
                <w:sz w:val="16"/>
                <w:szCs w:val="18"/>
              </w:rPr>
            </w:pPr>
            <w:r w:rsidRPr="00EC30A0">
              <w:rPr>
                <w:rFonts w:ascii="Arial" w:hAnsi="Arial" w:cs="Arial"/>
                <w:sz w:val="16"/>
                <w:szCs w:val="18"/>
              </w:rPr>
              <w:t>Impacto muy severo sobre el funcionamiento esperado, la integridad, la disponibilidad o la conformidad del producto, que puede requerir retirada, corrección urgente o limitación de uso.</w:t>
            </w:r>
          </w:p>
        </w:tc>
      </w:tr>
    </w:tbl>
    <w:p w14:paraId="69DBC09B" w14:textId="6AAAA8FF" w:rsidR="0059269E" w:rsidRPr="00EC30A0" w:rsidRDefault="006D5F4F" w:rsidP="00B54842">
      <w:pPr>
        <w:pStyle w:val="Ttulo2"/>
        <w:numPr>
          <w:ilvl w:val="1"/>
          <w:numId w:val="10"/>
        </w:numPr>
        <w:ind w:left="567"/>
        <w:rPr>
          <w:rFonts w:ascii="Arial" w:hAnsi="Arial" w:cs="Arial"/>
          <w:sz w:val="32"/>
          <w:szCs w:val="32"/>
        </w:rPr>
      </w:pPr>
      <w:r w:rsidRPr="00EC30A0">
        <w:rPr>
          <w:rFonts w:ascii="Arial" w:hAnsi="Arial" w:cs="Arial"/>
          <w:sz w:val="32"/>
          <w:szCs w:val="32"/>
        </w:rPr>
        <w:t>Escala de probabilidad</w:t>
      </w:r>
    </w:p>
    <w:tbl>
      <w:tblPr>
        <w:tblStyle w:val="Tablaconcuadrcula"/>
        <w:tblW w:w="0" w:type="auto"/>
        <w:tblLook w:val="04A0" w:firstRow="1" w:lastRow="0" w:firstColumn="1" w:lastColumn="0" w:noHBand="0" w:noVBand="1"/>
      </w:tblPr>
      <w:tblGrid>
        <w:gridCol w:w="742"/>
        <w:gridCol w:w="1843"/>
        <w:gridCol w:w="7229"/>
      </w:tblGrid>
      <w:tr w:rsidR="0059269E" w:rsidRPr="00EC30A0" w14:paraId="302C6DBF" w14:textId="77777777" w:rsidTr="00B54842">
        <w:tc>
          <w:tcPr>
            <w:tcW w:w="675" w:type="dxa"/>
            <w:shd w:val="clear" w:color="auto" w:fill="E5004C"/>
          </w:tcPr>
          <w:p w14:paraId="2E78F0B2"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Nivel</w:t>
            </w:r>
          </w:p>
        </w:tc>
        <w:tc>
          <w:tcPr>
            <w:tcW w:w="1843" w:type="dxa"/>
            <w:shd w:val="clear" w:color="auto" w:fill="E5004C"/>
          </w:tcPr>
          <w:p w14:paraId="70B6B633"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Descripción</w:t>
            </w:r>
          </w:p>
        </w:tc>
        <w:tc>
          <w:tcPr>
            <w:tcW w:w="7229" w:type="dxa"/>
            <w:shd w:val="clear" w:color="auto" w:fill="E5004C"/>
          </w:tcPr>
          <w:p w14:paraId="2C78C50E" w14:textId="77777777" w:rsidR="0059269E" w:rsidRPr="001A498E" w:rsidRDefault="006D5F4F">
            <w:pPr>
              <w:rPr>
                <w:rFonts w:ascii="Arial" w:hAnsi="Arial" w:cs="Arial"/>
                <w:b/>
                <w:color w:val="FFFFFF" w:themeColor="background1"/>
                <w:sz w:val="22"/>
                <w:szCs w:val="22"/>
              </w:rPr>
            </w:pPr>
            <w:r w:rsidRPr="001A498E">
              <w:rPr>
                <w:rFonts w:ascii="Arial" w:hAnsi="Arial" w:cs="Arial"/>
                <w:b/>
                <w:color w:val="FFFFFF" w:themeColor="background1"/>
                <w:sz w:val="22"/>
                <w:szCs w:val="22"/>
              </w:rPr>
              <w:t>Guía de uso</w:t>
            </w:r>
          </w:p>
        </w:tc>
      </w:tr>
      <w:tr w:rsidR="0059269E" w:rsidRPr="00EC30A0" w14:paraId="5FE758F6" w14:textId="77777777" w:rsidTr="009F0C60">
        <w:tc>
          <w:tcPr>
            <w:tcW w:w="675" w:type="dxa"/>
          </w:tcPr>
          <w:p w14:paraId="337B130D" w14:textId="77777777" w:rsidR="0059269E" w:rsidRPr="00EC30A0" w:rsidRDefault="006D5F4F">
            <w:pPr>
              <w:rPr>
                <w:rFonts w:ascii="Arial" w:hAnsi="Arial" w:cs="Arial"/>
                <w:sz w:val="22"/>
                <w:szCs w:val="22"/>
              </w:rPr>
            </w:pPr>
            <w:r w:rsidRPr="00EC30A0">
              <w:rPr>
                <w:rFonts w:ascii="Arial" w:hAnsi="Arial" w:cs="Arial"/>
                <w:sz w:val="22"/>
                <w:szCs w:val="22"/>
              </w:rPr>
              <w:t>1</w:t>
            </w:r>
          </w:p>
        </w:tc>
        <w:tc>
          <w:tcPr>
            <w:tcW w:w="1843" w:type="dxa"/>
          </w:tcPr>
          <w:p w14:paraId="1396AB53" w14:textId="77777777" w:rsidR="0059269E" w:rsidRPr="00EC30A0" w:rsidRDefault="006D5F4F">
            <w:pPr>
              <w:rPr>
                <w:rFonts w:ascii="Arial" w:hAnsi="Arial" w:cs="Arial"/>
                <w:sz w:val="22"/>
                <w:szCs w:val="22"/>
              </w:rPr>
            </w:pPr>
            <w:r w:rsidRPr="00EC30A0">
              <w:rPr>
                <w:rFonts w:ascii="Arial" w:hAnsi="Arial" w:cs="Arial"/>
                <w:sz w:val="22"/>
                <w:szCs w:val="22"/>
              </w:rPr>
              <w:t>Improbable</w:t>
            </w:r>
          </w:p>
        </w:tc>
        <w:tc>
          <w:tcPr>
            <w:tcW w:w="7229" w:type="dxa"/>
          </w:tcPr>
          <w:p w14:paraId="16373B37" w14:textId="77777777" w:rsidR="0059269E" w:rsidRPr="00EC30A0" w:rsidRDefault="006D5F4F">
            <w:pPr>
              <w:rPr>
                <w:rFonts w:ascii="Arial" w:hAnsi="Arial" w:cs="Arial"/>
                <w:sz w:val="22"/>
                <w:szCs w:val="22"/>
              </w:rPr>
            </w:pPr>
            <w:r w:rsidRPr="00EC30A0">
              <w:rPr>
                <w:rFonts w:ascii="Arial" w:hAnsi="Arial" w:cs="Arial"/>
                <w:sz w:val="22"/>
                <w:szCs w:val="22"/>
              </w:rPr>
              <w:t>No se espera en condiciones normales de uso y operación</w:t>
            </w:r>
          </w:p>
        </w:tc>
      </w:tr>
      <w:tr w:rsidR="0059269E" w:rsidRPr="00EC30A0" w14:paraId="2E550052" w14:textId="77777777" w:rsidTr="009F0C60">
        <w:tc>
          <w:tcPr>
            <w:tcW w:w="675" w:type="dxa"/>
          </w:tcPr>
          <w:p w14:paraId="494CC71C" w14:textId="77777777" w:rsidR="0059269E" w:rsidRPr="00EC30A0" w:rsidRDefault="006D5F4F">
            <w:pPr>
              <w:rPr>
                <w:rFonts w:ascii="Arial" w:hAnsi="Arial" w:cs="Arial"/>
                <w:sz w:val="22"/>
                <w:szCs w:val="22"/>
              </w:rPr>
            </w:pPr>
            <w:r w:rsidRPr="00EC30A0">
              <w:rPr>
                <w:rFonts w:ascii="Arial" w:hAnsi="Arial" w:cs="Arial"/>
                <w:sz w:val="22"/>
                <w:szCs w:val="22"/>
              </w:rPr>
              <w:t>2</w:t>
            </w:r>
          </w:p>
        </w:tc>
        <w:tc>
          <w:tcPr>
            <w:tcW w:w="1843" w:type="dxa"/>
          </w:tcPr>
          <w:p w14:paraId="217F4CAC" w14:textId="77777777" w:rsidR="0059269E" w:rsidRPr="00EC30A0" w:rsidRDefault="006D5F4F">
            <w:pPr>
              <w:rPr>
                <w:rFonts w:ascii="Arial" w:hAnsi="Arial" w:cs="Arial"/>
                <w:sz w:val="22"/>
                <w:szCs w:val="22"/>
              </w:rPr>
            </w:pPr>
            <w:r w:rsidRPr="00EC30A0">
              <w:rPr>
                <w:rFonts w:ascii="Arial" w:hAnsi="Arial" w:cs="Arial"/>
                <w:sz w:val="22"/>
                <w:szCs w:val="22"/>
              </w:rPr>
              <w:t>Remota</w:t>
            </w:r>
          </w:p>
        </w:tc>
        <w:tc>
          <w:tcPr>
            <w:tcW w:w="7229" w:type="dxa"/>
          </w:tcPr>
          <w:p w14:paraId="2BAD319C" w14:textId="77777777" w:rsidR="0059269E" w:rsidRPr="00EC30A0" w:rsidRDefault="006D5F4F">
            <w:pPr>
              <w:rPr>
                <w:rFonts w:ascii="Arial" w:hAnsi="Arial" w:cs="Arial"/>
                <w:sz w:val="22"/>
                <w:szCs w:val="22"/>
              </w:rPr>
            </w:pPr>
            <w:r w:rsidRPr="00EC30A0">
              <w:rPr>
                <w:rFonts w:ascii="Arial" w:hAnsi="Arial" w:cs="Arial"/>
                <w:sz w:val="22"/>
                <w:szCs w:val="22"/>
              </w:rPr>
              <w:t>Poco probable, aunque técnicamente plausible</w:t>
            </w:r>
          </w:p>
        </w:tc>
      </w:tr>
      <w:tr w:rsidR="0059269E" w:rsidRPr="00EC30A0" w14:paraId="2754623A" w14:textId="77777777" w:rsidTr="009F0C60">
        <w:tc>
          <w:tcPr>
            <w:tcW w:w="675" w:type="dxa"/>
          </w:tcPr>
          <w:p w14:paraId="0DFA0AAE" w14:textId="77777777" w:rsidR="0059269E" w:rsidRPr="00EC30A0" w:rsidRDefault="006D5F4F">
            <w:pPr>
              <w:rPr>
                <w:rFonts w:ascii="Arial" w:hAnsi="Arial" w:cs="Arial"/>
                <w:sz w:val="22"/>
                <w:szCs w:val="22"/>
              </w:rPr>
            </w:pPr>
            <w:r w:rsidRPr="00EC30A0">
              <w:rPr>
                <w:rFonts w:ascii="Arial" w:hAnsi="Arial" w:cs="Arial"/>
                <w:sz w:val="22"/>
                <w:szCs w:val="22"/>
              </w:rPr>
              <w:t>3</w:t>
            </w:r>
          </w:p>
        </w:tc>
        <w:tc>
          <w:tcPr>
            <w:tcW w:w="1843" w:type="dxa"/>
          </w:tcPr>
          <w:p w14:paraId="4C78743A" w14:textId="77777777" w:rsidR="0059269E" w:rsidRPr="00EC30A0" w:rsidRDefault="006D5F4F">
            <w:pPr>
              <w:rPr>
                <w:rFonts w:ascii="Arial" w:hAnsi="Arial" w:cs="Arial"/>
                <w:sz w:val="22"/>
                <w:szCs w:val="22"/>
              </w:rPr>
            </w:pPr>
            <w:r w:rsidRPr="00EC30A0">
              <w:rPr>
                <w:rFonts w:ascii="Arial" w:hAnsi="Arial" w:cs="Arial"/>
                <w:sz w:val="22"/>
                <w:szCs w:val="22"/>
              </w:rPr>
              <w:t>Ocasional</w:t>
            </w:r>
          </w:p>
        </w:tc>
        <w:tc>
          <w:tcPr>
            <w:tcW w:w="7229" w:type="dxa"/>
          </w:tcPr>
          <w:p w14:paraId="440FA5B1" w14:textId="77777777" w:rsidR="0059269E" w:rsidRPr="00EC30A0" w:rsidRDefault="006D5F4F">
            <w:pPr>
              <w:rPr>
                <w:rFonts w:ascii="Arial" w:hAnsi="Arial" w:cs="Arial"/>
                <w:sz w:val="22"/>
                <w:szCs w:val="22"/>
              </w:rPr>
            </w:pPr>
            <w:r w:rsidRPr="00EC30A0">
              <w:rPr>
                <w:rFonts w:ascii="Arial" w:hAnsi="Arial" w:cs="Arial"/>
                <w:sz w:val="22"/>
                <w:szCs w:val="22"/>
              </w:rPr>
              <w:t>Puede ocurrir en determinadas condiciones o combinaciones de fallo</w:t>
            </w:r>
          </w:p>
        </w:tc>
      </w:tr>
      <w:tr w:rsidR="0059269E" w:rsidRPr="00EC30A0" w14:paraId="2692B92B" w14:textId="77777777" w:rsidTr="009F0C60">
        <w:tc>
          <w:tcPr>
            <w:tcW w:w="675" w:type="dxa"/>
          </w:tcPr>
          <w:p w14:paraId="6B490643" w14:textId="77777777" w:rsidR="0059269E" w:rsidRPr="00EC30A0" w:rsidRDefault="006D5F4F">
            <w:pPr>
              <w:rPr>
                <w:rFonts w:ascii="Arial" w:hAnsi="Arial" w:cs="Arial"/>
                <w:sz w:val="22"/>
                <w:szCs w:val="22"/>
              </w:rPr>
            </w:pPr>
            <w:r w:rsidRPr="00EC30A0">
              <w:rPr>
                <w:rFonts w:ascii="Arial" w:hAnsi="Arial" w:cs="Arial"/>
                <w:sz w:val="22"/>
                <w:szCs w:val="22"/>
              </w:rPr>
              <w:t>4</w:t>
            </w:r>
          </w:p>
        </w:tc>
        <w:tc>
          <w:tcPr>
            <w:tcW w:w="1843" w:type="dxa"/>
          </w:tcPr>
          <w:p w14:paraId="6B822535" w14:textId="77777777" w:rsidR="0059269E" w:rsidRPr="00EC30A0" w:rsidRDefault="006D5F4F">
            <w:pPr>
              <w:rPr>
                <w:rFonts w:ascii="Arial" w:hAnsi="Arial" w:cs="Arial"/>
                <w:sz w:val="22"/>
                <w:szCs w:val="22"/>
              </w:rPr>
            </w:pPr>
            <w:r w:rsidRPr="00EC30A0">
              <w:rPr>
                <w:rFonts w:ascii="Arial" w:hAnsi="Arial" w:cs="Arial"/>
                <w:sz w:val="22"/>
                <w:szCs w:val="22"/>
              </w:rPr>
              <w:t>Probable</w:t>
            </w:r>
          </w:p>
        </w:tc>
        <w:tc>
          <w:tcPr>
            <w:tcW w:w="7229" w:type="dxa"/>
          </w:tcPr>
          <w:p w14:paraId="7ADA5F9B" w14:textId="77777777" w:rsidR="0059269E" w:rsidRPr="00EC30A0" w:rsidRDefault="006D5F4F">
            <w:pPr>
              <w:rPr>
                <w:rFonts w:ascii="Arial" w:hAnsi="Arial" w:cs="Arial"/>
                <w:sz w:val="22"/>
                <w:szCs w:val="22"/>
              </w:rPr>
            </w:pPr>
            <w:r w:rsidRPr="00EC30A0">
              <w:rPr>
                <w:rFonts w:ascii="Arial" w:hAnsi="Arial" w:cs="Arial"/>
                <w:sz w:val="22"/>
                <w:szCs w:val="22"/>
              </w:rPr>
              <w:t>Esperable si no se mantienen controles o si concurren escenarios conocidos</w:t>
            </w:r>
          </w:p>
        </w:tc>
      </w:tr>
      <w:tr w:rsidR="0059269E" w:rsidRPr="00EC30A0" w14:paraId="651C4085" w14:textId="77777777" w:rsidTr="009F0C60">
        <w:tc>
          <w:tcPr>
            <w:tcW w:w="675" w:type="dxa"/>
          </w:tcPr>
          <w:p w14:paraId="65D663D6" w14:textId="77777777" w:rsidR="0059269E" w:rsidRPr="00EC30A0" w:rsidRDefault="006D5F4F">
            <w:pPr>
              <w:rPr>
                <w:rFonts w:ascii="Arial" w:hAnsi="Arial" w:cs="Arial"/>
                <w:sz w:val="22"/>
                <w:szCs w:val="22"/>
              </w:rPr>
            </w:pPr>
            <w:r w:rsidRPr="00EC30A0">
              <w:rPr>
                <w:rFonts w:ascii="Arial" w:hAnsi="Arial" w:cs="Arial"/>
                <w:sz w:val="22"/>
                <w:szCs w:val="22"/>
              </w:rPr>
              <w:t>5</w:t>
            </w:r>
          </w:p>
        </w:tc>
        <w:tc>
          <w:tcPr>
            <w:tcW w:w="1843" w:type="dxa"/>
          </w:tcPr>
          <w:p w14:paraId="6CC0F1F0" w14:textId="77777777" w:rsidR="0059269E" w:rsidRPr="00EC30A0" w:rsidRDefault="006D5F4F">
            <w:pPr>
              <w:rPr>
                <w:rFonts w:ascii="Arial" w:hAnsi="Arial" w:cs="Arial"/>
                <w:sz w:val="22"/>
                <w:szCs w:val="22"/>
              </w:rPr>
            </w:pPr>
            <w:r w:rsidRPr="00EC30A0">
              <w:rPr>
                <w:rFonts w:ascii="Arial" w:hAnsi="Arial" w:cs="Arial"/>
                <w:sz w:val="22"/>
                <w:szCs w:val="22"/>
              </w:rPr>
              <w:t>Frecuente</w:t>
            </w:r>
          </w:p>
        </w:tc>
        <w:tc>
          <w:tcPr>
            <w:tcW w:w="7229" w:type="dxa"/>
          </w:tcPr>
          <w:p w14:paraId="410E854A" w14:textId="77777777" w:rsidR="0059269E" w:rsidRPr="00EC30A0" w:rsidRDefault="006D5F4F">
            <w:pPr>
              <w:rPr>
                <w:rFonts w:ascii="Arial" w:hAnsi="Arial" w:cs="Arial"/>
                <w:sz w:val="22"/>
                <w:szCs w:val="22"/>
              </w:rPr>
            </w:pPr>
            <w:r w:rsidRPr="00EC30A0">
              <w:rPr>
                <w:rFonts w:ascii="Arial" w:hAnsi="Arial" w:cs="Arial"/>
                <w:sz w:val="22"/>
                <w:szCs w:val="22"/>
              </w:rPr>
              <w:t>Se espera repetición o alta probabilidad de ocurrencia</w:t>
            </w:r>
          </w:p>
        </w:tc>
      </w:tr>
    </w:tbl>
    <w:p w14:paraId="07E429F4" w14:textId="30222271" w:rsidR="0059269E" w:rsidRPr="00EC30A0" w:rsidRDefault="006D5F4F" w:rsidP="00B54842">
      <w:pPr>
        <w:pStyle w:val="Ttulo2"/>
        <w:numPr>
          <w:ilvl w:val="1"/>
          <w:numId w:val="10"/>
        </w:numPr>
        <w:ind w:left="567"/>
        <w:rPr>
          <w:rFonts w:ascii="Arial" w:hAnsi="Arial" w:cs="Arial"/>
          <w:sz w:val="32"/>
          <w:szCs w:val="32"/>
        </w:rPr>
      </w:pPr>
      <w:r w:rsidRPr="00EC30A0">
        <w:rPr>
          <w:rFonts w:ascii="Arial" w:hAnsi="Arial" w:cs="Arial"/>
          <w:sz w:val="32"/>
          <w:szCs w:val="32"/>
        </w:rPr>
        <w:t>Criterios de aceptabilidad</w:t>
      </w:r>
    </w:p>
    <w:p w14:paraId="572A1DE0" w14:textId="6120D3F9" w:rsidR="0059269E" w:rsidRPr="00EC30A0" w:rsidRDefault="006D5F4F" w:rsidP="00B9135E">
      <w:pPr>
        <w:jc w:val="both"/>
        <w:rPr>
          <w:rFonts w:ascii="Arial" w:hAnsi="Arial" w:cs="Arial"/>
          <w:sz w:val="16"/>
          <w:szCs w:val="18"/>
        </w:rPr>
      </w:pPr>
      <w:r w:rsidRPr="00EC30A0">
        <w:rPr>
          <w:rFonts w:ascii="Arial" w:hAnsi="Arial" w:cs="Arial"/>
          <w:sz w:val="16"/>
          <w:szCs w:val="18"/>
        </w:rPr>
        <w:t>Epigram adopta como criterio general de aceptabilidad una matriz simple y proporcional al contexto de ADAS. Los riesgos con nivel 1</w:t>
      </w:r>
      <w:r w:rsidR="00B9135E" w:rsidRPr="00EC30A0">
        <w:rPr>
          <w:rFonts w:ascii="Arial" w:hAnsi="Arial" w:cs="Arial"/>
          <w:sz w:val="16"/>
          <w:szCs w:val="18"/>
        </w:rPr>
        <w:t xml:space="preserve"> - </w:t>
      </w:r>
      <w:r w:rsidRPr="00EC30A0">
        <w:rPr>
          <w:rFonts w:ascii="Arial" w:hAnsi="Arial" w:cs="Arial"/>
          <w:sz w:val="16"/>
          <w:szCs w:val="18"/>
        </w:rPr>
        <w:t>4 se consideran aceptables; los riesgos con nivel 5</w:t>
      </w:r>
      <w:r w:rsidR="00B9135E" w:rsidRPr="00EC30A0">
        <w:rPr>
          <w:rFonts w:ascii="Arial" w:hAnsi="Arial" w:cs="Arial"/>
          <w:sz w:val="16"/>
          <w:szCs w:val="18"/>
        </w:rPr>
        <w:t xml:space="preserve"> - </w:t>
      </w:r>
      <w:r w:rsidRPr="00EC30A0">
        <w:rPr>
          <w:rFonts w:ascii="Arial" w:hAnsi="Arial" w:cs="Arial"/>
          <w:sz w:val="16"/>
          <w:szCs w:val="18"/>
        </w:rPr>
        <w:t>9 requieren reducción razonable, justificación y verificación explícita antes de su aceptación; y los riesgos con nivel 10</w:t>
      </w:r>
      <w:r w:rsidR="00B9135E" w:rsidRPr="00EC30A0">
        <w:rPr>
          <w:rFonts w:ascii="Arial" w:hAnsi="Arial" w:cs="Arial"/>
          <w:sz w:val="16"/>
          <w:szCs w:val="18"/>
        </w:rPr>
        <w:t xml:space="preserve"> - </w:t>
      </w:r>
      <w:r w:rsidRPr="00EC30A0">
        <w:rPr>
          <w:rFonts w:ascii="Arial" w:hAnsi="Arial" w:cs="Arial"/>
          <w:sz w:val="16"/>
          <w:szCs w:val="18"/>
        </w:rPr>
        <w:t>25 se consideran no aceptables hasta que se definan e implementen controles adicionales o, cuando proceda, se documente y apruebe una justificación específica.</w:t>
      </w:r>
    </w:p>
    <w:p w14:paraId="05C908F9" w14:textId="77777777" w:rsidR="0059269E" w:rsidRPr="00EC30A0" w:rsidRDefault="006D5F4F" w:rsidP="00B9135E">
      <w:pPr>
        <w:jc w:val="both"/>
        <w:rPr>
          <w:rFonts w:ascii="Arial" w:hAnsi="Arial" w:cs="Arial"/>
          <w:bCs/>
          <w:sz w:val="16"/>
          <w:szCs w:val="18"/>
        </w:rPr>
      </w:pPr>
      <w:r w:rsidRPr="00EC30A0">
        <w:rPr>
          <w:rFonts w:ascii="Arial" w:hAnsi="Arial" w:cs="Arial"/>
          <w:sz w:val="16"/>
          <w:szCs w:val="18"/>
        </w:rPr>
        <w:t>La aceptabilidad residual debe evaluarse tras la implementación y verificación de controles. Cuando un riesgo residual no resulte claramente aceptable, deberá reevaluarse el diseño, proponerse medidas adicionales o documentarse la justificación correspondiente con aprobación de los roles competentes. Para riesgos de ciberseguridad se aplica la misma lógica, teniendo en cuenta impacto técnico, operativo y clínico indirecto.</w:t>
      </w:r>
    </w:p>
    <w:p w14:paraId="1CB95248" w14:textId="68DB15D1" w:rsidR="36246F58" w:rsidRDefault="36246F58" w:rsidP="4FA13EE4">
      <w:pPr>
        <w:jc w:val="both"/>
        <w:rPr>
          <w:rFonts w:ascii="Arial" w:hAnsi="Arial" w:cs="Arial"/>
          <w:sz w:val="16"/>
          <w:szCs w:val="18"/>
        </w:rPr>
      </w:pPr>
      <w:r w:rsidRPr="00EC30A0">
        <w:rPr>
          <w:rFonts w:ascii="Arial" w:hAnsi="Arial" w:cs="Arial"/>
          <w:sz w:val="16"/>
          <w:szCs w:val="18"/>
        </w:rPr>
        <w:t>La aceptabilidad se determina respecto al uso previsto y a los límites del software definidos para ADAS. En consecuencia, la evaluación del riesgo no debe interpretarse como una evaluación de fallo de los sistemas clínicos fuente, sino de la degradación del propio producto ADAS y de su capacidad para integrar, organizar o presentar información dentro del contexto previsto.</w:t>
      </w:r>
    </w:p>
    <w:p w14:paraId="47EAA194" w14:textId="1574DC50" w:rsidR="00D51E30" w:rsidRPr="0007118A" w:rsidRDefault="00F837A3" w:rsidP="00DE1623">
      <w:pPr>
        <w:pStyle w:val="Ttulo2"/>
        <w:numPr>
          <w:ilvl w:val="1"/>
          <w:numId w:val="10"/>
        </w:numPr>
        <w:ind w:left="567"/>
        <w:jc w:val="both"/>
        <w:rPr>
          <w:rFonts w:ascii="Arial" w:hAnsi="Arial" w:cs="Arial"/>
          <w:sz w:val="32"/>
          <w:szCs w:val="32"/>
        </w:rPr>
      </w:pPr>
      <w:r w:rsidRPr="00DE1623">
        <w:rPr>
          <w:rFonts w:ascii="Arial" w:hAnsi="Arial" w:cs="Arial"/>
          <w:sz w:val="32"/>
          <w:szCs w:val="32"/>
        </w:rPr>
        <w:t>Criterios temporales de respuesta y seguimiento</w:t>
      </w:r>
    </w:p>
    <w:p w14:paraId="3B6658DC" w14:textId="77777777" w:rsidR="000577BE" w:rsidRPr="00E01AF5" w:rsidRDefault="000577BE" w:rsidP="00DE1623">
      <w:pPr>
        <w:jc w:val="both"/>
        <w:rPr>
          <w:rFonts w:ascii="Arial" w:hAnsi="Arial" w:cs="Arial"/>
          <w:sz w:val="16"/>
          <w:szCs w:val="18"/>
        </w:rPr>
      </w:pPr>
      <w:r w:rsidRPr="00E01AF5">
        <w:rPr>
          <w:rFonts w:ascii="Arial" w:hAnsi="Arial" w:cs="Arial"/>
          <w:sz w:val="16"/>
          <w:szCs w:val="18"/>
        </w:rPr>
        <w:t>Además de los criterios de aceptabilidad, Epigram establece criterios temporales internos de respuesta para asegurar que la reducción o el control del riesgo se gestione de forma proporcional a su nivel. Estos plazos no sustituyen la evaluación técnica del caso concreto, pero actúan como referencia mínima para planificar acciones, priorizar correcciones y justificar el seguimiento del riesgo dentro del ciclo de vida del software.</w:t>
      </w:r>
    </w:p>
    <w:p w14:paraId="634BC3B4" w14:textId="606BC903" w:rsidR="00F837A3" w:rsidRPr="00E01AF5" w:rsidRDefault="000577BE" w:rsidP="000577BE">
      <w:pPr>
        <w:jc w:val="both"/>
        <w:rPr>
          <w:rFonts w:ascii="Arial" w:hAnsi="Arial" w:cs="Arial"/>
          <w:sz w:val="16"/>
          <w:szCs w:val="18"/>
        </w:rPr>
      </w:pPr>
      <w:r w:rsidRPr="00E01AF5">
        <w:rPr>
          <w:rFonts w:ascii="Arial" w:hAnsi="Arial" w:cs="Arial"/>
          <w:sz w:val="16"/>
          <w:szCs w:val="18"/>
        </w:rPr>
        <w:t>Como regla general, cuanto mayor sea el nivel del riesgo, menor debe ser el tiempo de respuesta y mayor la prioridad de tratamiento. Cuando un riesgo afecte a una versión ya desplegada o pueda comprometer la continuidad operativa, la ciberseguridad o la aceptabilidad residual, la organización podrá acortar estos plazos, escalar la decisión a QA/RA y activar comunicación de campo, CAPA o actualización correctiva cuando aplique.</w:t>
      </w:r>
    </w:p>
    <w:tbl>
      <w:tblPr>
        <w:tblStyle w:val="Tablaconcuadrcula"/>
        <w:tblW w:w="0" w:type="auto"/>
        <w:tblInd w:w="38" w:type="dxa"/>
        <w:tblLook w:val="04A0" w:firstRow="1" w:lastRow="0" w:firstColumn="1" w:lastColumn="0" w:noHBand="0" w:noVBand="1"/>
      </w:tblPr>
      <w:tblGrid>
        <w:gridCol w:w="2471"/>
        <w:gridCol w:w="2471"/>
        <w:gridCol w:w="2472"/>
        <w:gridCol w:w="2472"/>
      </w:tblGrid>
      <w:tr w:rsidR="005C7383" w:rsidRPr="00DE1623" w14:paraId="3C3214F9" w14:textId="77777777" w:rsidTr="00185787">
        <w:tc>
          <w:tcPr>
            <w:tcW w:w="2471" w:type="dxa"/>
            <w:shd w:val="clear" w:color="auto" w:fill="E5004C"/>
          </w:tcPr>
          <w:p w14:paraId="719861ED" w14:textId="3DDC2B78" w:rsidR="005C7383" w:rsidRPr="00F66C18" w:rsidRDefault="00C1295B" w:rsidP="00DE1623">
            <w:pPr>
              <w:rPr>
                <w:rFonts w:ascii="Arial" w:hAnsi="Arial" w:cs="Arial"/>
                <w:b/>
                <w:bCs/>
                <w:sz w:val="22"/>
                <w:szCs w:val="22"/>
              </w:rPr>
            </w:pPr>
            <w:r w:rsidRPr="00F66C18">
              <w:rPr>
                <w:rFonts w:ascii="Arial" w:hAnsi="Arial" w:cs="Arial"/>
                <w:b/>
                <w:bCs/>
                <w:sz w:val="22"/>
                <w:szCs w:val="22"/>
              </w:rPr>
              <w:lastRenderedPageBreak/>
              <w:t>Nivel de riesgo</w:t>
            </w:r>
          </w:p>
        </w:tc>
        <w:tc>
          <w:tcPr>
            <w:tcW w:w="2471" w:type="dxa"/>
            <w:shd w:val="clear" w:color="auto" w:fill="E5004C"/>
          </w:tcPr>
          <w:p w14:paraId="7DF1BADB" w14:textId="79D39880" w:rsidR="005C7383" w:rsidRPr="00F66C18" w:rsidRDefault="00AB16EF" w:rsidP="00DE1623">
            <w:pPr>
              <w:rPr>
                <w:rFonts w:ascii="Arial" w:hAnsi="Arial" w:cs="Arial"/>
                <w:b/>
                <w:bCs/>
                <w:sz w:val="22"/>
                <w:szCs w:val="22"/>
              </w:rPr>
            </w:pPr>
            <w:r w:rsidRPr="00F66C18">
              <w:rPr>
                <w:rFonts w:ascii="Arial" w:hAnsi="Arial" w:cs="Arial"/>
                <w:b/>
                <w:bCs/>
                <w:sz w:val="22"/>
                <w:szCs w:val="22"/>
              </w:rPr>
              <w:t>Tratamiento esperado</w:t>
            </w:r>
          </w:p>
        </w:tc>
        <w:tc>
          <w:tcPr>
            <w:tcW w:w="2472" w:type="dxa"/>
            <w:shd w:val="clear" w:color="auto" w:fill="E5004C"/>
          </w:tcPr>
          <w:p w14:paraId="3D9A5AC5" w14:textId="6E13B737" w:rsidR="005C7383" w:rsidRPr="00F66C18" w:rsidRDefault="005C5F72" w:rsidP="00DE1623">
            <w:pPr>
              <w:rPr>
                <w:rFonts w:ascii="Arial" w:hAnsi="Arial" w:cs="Arial"/>
                <w:b/>
                <w:bCs/>
                <w:sz w:val="22"/>
                <w:szCs w:val="22"/>
              </w:rPr>
            </w:pPr>
            <w:r w:rsidRPr="00F66C18">
              <w:rPr>
                <w:rFonts w:ascii="Arial" w:hAnsi="Arial" w:cs="Arial"/>
                <w:b/>
                <w:bCs/>
                <w:sz w:val="22"/>
                <w:szCs w:val="22"/>
              </w:rPr>
              <w:t>Tiempo objetivo</w:t>
            </w:r>
          </w:p>
        </w:tc>
        <w:tc>
          <w:tcPr>
            <w:tcW w:w="2472" w:type="dxa"/>
            <w:shd w:val="clear" w:color="auto" w:fill="E5004C"/>
          </w:tcPr>
          <w:p w14:paraId="6599111B" w14:textId="4CC4177E" w:rsidR="005C7383" w:rsidRPr="00F66C18" w:rsidRDefault="00B93B93" w:rsidP="00DE1623">
            <w:pPr>
              <w:ind w:firstLine="720"/>
              <w:rPr>
                <w:rFonts w:ascii="Arial" w:hAnsi="Arial" w:cs="Arial"/>
                <w:b/>
                <w:bCs/>
                <w:sz w:val="22"/>
                <w:szCs w:val="22"/>
              </w:rPr>
            </w:pPr>
            <w:r w:rsidRPr="00F66C18">
              <w:rPr>
                <w:rFonts w:ascii="Arial" w:hAnsi="Arial" w:cs="Arial"/>
                <w:b/>
                <w:bCs/>
                <w:sz w:val="22"/>
                <w:szCs w:val="22"/>
              </w:rPr>
              <w:t>Seguimiento</w:t>
            </w:r>
          </w:p>
        </w:tc>
      </w:tr>
      <w:tr w:rsidR="005C7383" w:rsidRPr="00DE1623" w14:paraId="749F3AC8" w14:textId="77777777" w:rsidTr="005C7383">
        <w:tc>
          <w:tcPr>
            <w:tcW w:w="2471" w:type="dxa"/>
          </w:tcPr>
          <w:p w14:paraId="685B57F7" w14:textId="60C04405" w:rsidR="005C7383" w:rsidRPr="001C3497" w:rsidRDefault="00FC3644" w:rsidP="001C3497">
            <w:pPr>
              <w:ind w:left="30"/>
              <w:rPr>
                <w:rFonts w:ascii="Arial" w:hAnsi="Arial" w:cs="Arial"/>
                <w:sz w:val="16"/>
                <w:szCs w:val="18"/>
              </w:rPr>
            </w:pPr>
            <w:r>
              <w:rPr>
                <w:rFonts w:ascii="Arial" w:hAnsi="Arial" w:cs="Arial"/>
                <w:sz w:val="16"/>
                <w:szCs w:val="18"/>
              </w:rPr>
              <w:t xml:space="preserve">1 - </w:t>
            </w:r>
            <w:r w:rsidR="00943329" w:rsidRPr="001C3497">
              <w:rPr>
                <w:rFonts w:ascii="Arial" w:hAnsi="Arial" w:cs="Arial"/>
                <w:sz w:val="16"/>
                <w:szCs w:val="18"/>
              </w:rPr>
              <w:t>4</w:t>
            </w:r>
          </w:p>
        </w:tc>
        <w:tc>
          <w:tcPr>
            <w:tcW w:w="2471" w:type="dxa"/>
          </w:tcPr>
          <w:p w14:paraId="134A91D3" w14:textId="719ADD40" w:rsidR="005C7383" w:rsidRPr="00E01AF5" w:rsidRDefault="00021036" w:rsidP="00DE1623">
            <w:pPr>
              <w:rPr>
                <w:rFonts w:ascii="Arial" w:hAnsi="Arial" w:cs="Arial"/>
                <w:sz w:val="16"/>
                <w:szCs w:val="18"/>
              </w:rPr>
            </w:pPr>
            <w:r w:rsidRPr="00E01AF5">
              <w:rPr>
                <w:rFonts w:ascii="Arial" w:hAnsi="Arial" w:cs="Arial"/>
                <w:sz w:val="16"/>
                <w:szCs w:val="18"/>
              </w:rPr>
              <w:t>Riesgo aceptable. Mantener los controles implantados y planificar la mejora o corrección dentro del ciclo ordinario de mantenimiento cuando resulte necesaria.</w:t>
            </w:r>
          </w:p>
        </w:tc>
        <w:tc>
          <w:tcPr>
            <w:tcW w:w="2472" w:type="dxa"/>
          </w:tcPr>
          <w:p w14:paraId="2EC8FF21" w14:textId="3ADE2B3B" w:rsidR="005C7383" w:rsidRPr="00E01AF5" w:rsidRDefault="000916D2" w:rsidP="00DE1623">
            <w:pPr>
              <w:rPr>
                <w:rFonts w:ascii="Arial" w:hAnsi="Arial" w:cs="Arial"/>
                <w:sz w:val="16"/>
                <w:szCs w:val="18"/>
              </w:rPr>
            </w:pPr>
            <w:r w:rsidRPr="00E01AF5">
              <w:rPr>
                <w:rFonts w:ascii="Arial" w:hAnsi="Arial" w:cs="Arial"/>
                <w:sz w:val="16"/>
                <w:szCs w:val="18"/>
              </w:rPr>
              <w:t>En la siguiente release planificada o en mantenimiento ordinario.</w:t>
            </w:r>
          </w:p>
        </w:tc>
        <w:tc>
          <w:tcPr>
            <w:tcW w:w="2472" w:type="dxa"/>
          </w:tcPr>
          <w:p w14:paraId="6FF066A8" w14:textId="4A1D049A" w:rsidR="005C7383" w:rsidRPr="00E01AF5" w:rsidRDefault="00E0749B" w:rsidP="00DE1623">
            <w:pPr>
              <w:rPr>
                <w:rFonts w:ascii="Arial" w:hAnsi="Arial" w:cs="Arial"/>
                <w:sz w:val="16"/>
                <w:szCs w:val="18"/>
              </w:rPr>
            </w:pPr>
            <w:r w:rsidRPr="00E01AF5">
              <w:rPr>
                <w:rFonts w:ascii="Arial" w:hAnsi="Arial" w:cs="Arial"/>
                <w:sz w:val="16"/>
                <w:szCs w:val="18"/>
              </w:rPr>
              <w:t>Revisión al menos semestral y siempre que exista cambio relevante, incidencia o nueva información.</w:t>
            </w:r>
          </w:p>
        </w:tc>
      </w:tr>
      <w:tr w:rsidR="005C7383" w:rsidRPr="00DE1623" w14:paraId="1A9571B0" w14:textId="77777777" w:rsidTr="005C7383">
        <w:tc>
          <w:tcPr>
            <w:tcW w:w="2471" w:type="dxa"/>
          </w:tcPr>
          <w:p w14:paraId="1B9EFF52" w14:textId="4D4EED98" w:rsidR="005C7383" w:rsidRPr="00E01AF5" w:rsidRDefault="00E0749B" w:rsidP="00DE1623">
            <w:pPr>
              <w:rPr>
                <w:rFonts w:ascii="Arial" w:hAnsi="Arial" w:cs="Arial"/>
                <w:sz w:val="16"/>
                <w:szCs w:val="18"/>
              </w:rPr>
            </w:pPr>
            <w:r w:rsidRPr="00E01AF5">
              <w:rPr>
                <w:rFonts w:ascii="Arial" w:hAnsi="Arial" w:cs="Arial"/>
                <w:sz w:val="16"/>
                <w:szCs w:val="18"/>
              </w:rPr>
              <w:t xml:space="preserve"> 5 – 9 </w:t>
            </w:r>
          </w:p>
        </w:tc>
        <w:tc>
          <w:tcPr>
            <w:tcW w:w="2471" w:type="dxa"/>
          </w:tcPr>
          <w:p w14:paraId="3DB5BF96" w14:textId="0AE26F62" w:rsidR="005C7383" w:rsidRPr="00E01AF5" w:rsidRDefault="00765D21" w:rsidP="00DE1623">
            <w:pPr>
              <w:rPr>
                <w:rFonts w:ascii="Arial" w:hAnsi="Arial" w:cs="Arial"/>
                <w:sz w:val="16"/>
                <w:szCs w:val="18"/>
              </w:rPr>
            </w:pPr>
            <w:r w:rsidRPr="00E01AF5">
              <w:rPr>
                <w:rFonts w:ascii="Arial" w:hAnsi="Arial" w:cs="Arial"/>
                <w:sz w:val="16"/>
                <w:szCs w:val="18"/>
              </w:rPr>
              <w:t>Riesgo que requiere reducción razonable. Definir e implementar acción correctiva o mitigación verificable antes del cierre de la versión afectada o del cambio en curso.</w:t>
            </w:r>
          </w:p>
        </w:tc>
        <w:tc>
          <w:tcPr>
            <w:tcW w:w="2472" w:type="dxa"/>
          </w:tcPr>
          <w:p w14:paraId="0083AC52" w14:textId="2CA9ADB4" w:rsidR="005C7383" w:rsidRPr="00E01AF5" w:rsidRDefault="008C2EFE" w:rsidP="00DE1623">
            <w:pPr>
              <w:rPr>
                <w:rFonts w:ascii="Arial" w:hAnsi="Arial" w:cs="Arial"/>
                <w:sz w:val="16"/>
                <w:szCs w:val="18"/>
              </w:rPr>
            </w:pPr>
            <w:r w:rsidRPr="00E01AF5">
              <w:rPr>
                <w:rFonts w:ascii="Arial" w:hAnsi="Arial" w:cs="Arial"/>
                <w:sz w:val="16"/>
                <w:szCs w:val="18"/>
              </w:rPr>
              <w:t>Antes de la siguiente release aplicable y, como criterio interno, preferentemente en un plazo no superior a 90 días desde su evaluación.</w:t>
            </w:r>
          </w:p>
        </w:tc>
        <w:tc>
          <w:tcPr>
            <w:tcW w:w="2472" w:type="dxa"/>
          </w:tcPr>
          <w:p w14:paraId="56767C90" w14:textId="3FC9351D" w:rsidR="005C7383" w:rsidRPr="00E01AF5" w:rsidRDefault="005E15C4" w:rsidP="00DE1623">
            <w:pPr>
              <w:rPr>
                <w:rFonts w:ascii="Arial" w:hAnsi="Arial" w:cs="Arial"/>
                <w:sz w:val="16"/>
                <w:szCs w:val="18"/>
              </w:rPr>
            </w:pPr>
            <w:r w:rsidRPr="00E01AF5">
              <w:rPr>
                <w:rFonts w:ascii="Arial" w:hAnsi="Arial" w:cs="Arial"/>
                <w:sz w:val="16"/>
                <w:szCs w:val="18"/>
              </w:rPr>
              <w:t>Revisión al menos semestral y siempre que exista cambio relevante, incidencia o nueva información.</w:t>
            </w:r>
          </w:p>
        </w:tc>
      </w:tr>
      <w:tr w:rsidR="005E15C4" w:rsidRPr="005E15C4" w14:paraId="21323510" w14:textId="77777777" w:rsidTr="005C7383">
        <w:tc>
          <w:tcPr>
            <w:tcW w:w="2471" w:type="dxa"/>
          </w:tcPr>
          <w:p w14:paraId="44675CFF" w14:textId="6A849CC2" w:rsidR="005E15C4" w:rsidRPr="00E01AF5" w:rsidRDefault="005E15C4" w:rsidP="005C7383">
            <w:pPr>
              <w:rPr>
                <w:rFonts w:ascii="Arial" w:hAnsi="Arial" w:cs="Arial"/>
                <w:sz w:val="16"/>
                <w:szCs w:val="18"/>
              </w:rPr>
            </w:pPr>
            <w:r w:rsidRPr="00E01AF5">
              <w:rPr>
                <w:rFonts w:ascii="Arial" w:hAnsi="Arial" w:cs="Arial"/>
                <w:sz w:val="16"/>
                <w:szCs w:val="18"/>
              </w:rPr>
              <w:t xml:space="preserve">10 – 25 </w:t>
            </w:r>
          </w:p>
        </w:tc>
        <w:tc>
          <w:tcPr>
            <w:tcW w:w="2471" w:type="dxa"/>
          </w:tcPr>
          <w:p w14:paraId="4C6768EB" w14:textId="20811663" w:rsidR="005E15C4" w:rsidRPr="00E01AF5" w:rsidRDefault="007265DD" w:rsidP="005C7383">
            <w:pPr>
              <w:rPr>
                <w:rFonts w:ascii="Arial" w:hAnsi="Arial" w:cs="Arial"/>
                <w:sz w:val="16"/>
                <w:szCs w:val="18"/>
              </w:rPr>
            </w:pPr>
            <w:r w:rsidRPr="00E01AF5">
              <w:rPr>
                <w:rFonts w:ascii="Arial" w:hAnsi="Arial" w:cs="Arial"/>
                <w:sz w:val="16"/>
                <w:szCs w:val="18"/>
              </w:rPr>
              <w:t>Revisión al menos semestral y siempre que exista cambio relevante, incidencia o nueva información.</w:t>
            </w:r>
          </w:p>
        </w:tc>
        <w:tc>
          <w:tcPr>
            <w:tcW w:w="2472" w:type="dxa"/>
          </w:tcPr>
          <w:p w14:paraId="3630E7BF" w14:textId="7EE66F6F" w:rsidR="005E15C4" w:rsidRPr="00E01AF5" w:rsidRDefault="00AA7D97" w:rsidP="005C7383">
            <w:pPr>
              <w:rPr>
                <w:rFonts w:ascii="Arial" w:hAnsi="Arial" w:cs="Arial"/>
                <w:sz w:val="16"/>
                <w:szCs w:val="18"/>
              </w:rPr>
            </w:pPr>
            <w:r w:rsidRPr="00E01AF5">
              <w:rPr>
                <w:rFonts w:ascii="Arial" w:hAnsi="Arial" w:cs="Arial"/>
                <w:sz w:val="16"/>
                <w:szCs w:val="18"/>
              </w:rPr>
              <w:t>Inicio inmediato de la contención; definición del plan de acción en un plazo objetivo máximo de 2 días laborables y cierre antes de liberar o mantener la versión sin justificación aprobada.</w:t>
            </w:r>
          </w:p>
        </w:tc>
        <w:tc>
          <w:tcPr>
            <w:tcW w:w="2472" w:type="dxa"/>
          </w:tcPr>
          <w:p w14:paraId="0D376534" w14:textId="0045F8B4" w:rsidR="005E15C4" w:rsidRPr="00E01AF5" w:rsidRDefault="00A64FE1" w:rsidP="005C7383">
            <w:pPr>
              <w:rPr>
                <w:rFonts w:ascii="Arial" w:hAnsi="Arial" w:cs="Arial"/>
                <w:sz w:val="16"/>
                <w:szCs w:val="18"/>
              </w:rPr>
            </w:pPr>
            <w:r w:rsidRPr="00E01AF5">
              <w:rPr>
                <w:rFonts w:ascii="Arial" w:hAnsi="Arial" w:cs="Arial"/>
                <w:sz w:val="16"/>
                <w:szCs w:val="18"/>
              </w:rPr>
              <w:t xml:space="preserve">Seguimiento prioritario hasta que el riesgo residual resulte aceptable. Puede requerir </w:t>
            </w:r>
            <w:proofErr w:type="spellStart"/>
            <w:r w:rsidRPr="00E01AF5">
              <w:rPr>
                <w:rFonts w:ascii="Arial" w:hAnsi="Arial" w:cs="Arial"/>
                <w:sz w:val="16"/>
                <w:szCs w:val="18"/>
              </w:rPr>
              <w:t>hotfix</w:t>
            </w:r>
            <w:proofErr w:type="spellEnd"/>
            <w:r w:rsidRPr="00E01AF5">
              <w:rPr>
                <w:rFonts w:ascii="Arial" w:hAnsi="Arial" w:cs="Arial"/>
                <w:sz w:val="16"/>
                <w:szCs w:val="18"/>
              </w:rPr>
              <w:t>, comunicación de campo, CAPA o reevaluación regulatoria.</w:t>
            </w:r>
          </w:p>
        </w:tc>
      </w:tr>
    </w:tbl>
    <w:p w14:paraId="0CBF82EA" w14:textId="77777777" w:rsidR="00974378" w:rsidRPr="00E01AF5" w:rsidRDefault="00974378" w:rsidP="00E01AF5">
      <w:pPr>
        <w:jc w:val="both"/>
        <w:rPr>
          <w:rFonts w:ascii="Arial" w:hAnsi="Arial" w:cs="Arial"/>
          <w:sz w:val="16"/>
          <w:szCs w:val="18"/>
        </w:rPr>
      </w:pPr>
      <w:r w:rsidRPr="00E01AF5">
        <w:rPr>
          <w:rFonts w:ascii="Arial" w:hAnsi="Arial" w:cs="Arial"/>
          <w:sz w:val="16"/>
          <w:szCs w:val="18"/>
        </w:rPr>
        <w:t>La revisión periódica del registro maestro de riesgos y de la tabla complementaria de acciones se realizará, como mínimo, cada seis meses y adicionalmente por release, por incidente relevante, por nueva vulnerabilidad, por cambio significativo o por cualquier información que pueda alterar la probabilidad, la severidad o la eficacia de la acción definida.</w:t>
      </w:r>
    </w:p>
    <w:p w14:paraId="0AC3125D" w14:textId="77777777" w:rsidR="000577BE" w:rsidRPr="00DE1623" w:rsidRDefault="000577BE" w:rsidP="000577BE">
      <w:pPr>
        <w:jc w:val="both"/>
      </w:pPr>
    </w:p>
    <w:p w14:paraId="0C69EFD5" w14:textId="289020CB" w:rsidR="0059269E" w:rsidRPr="00EC30A0" w:rsidRDefault="006D5F4F" w:rsidP="00681821">
      <w:pPr>
        <w:pStyle w:val="Ttulo1"/>
        <w:numPr>
          <w:ilvl w:val="0"/>
          <w:numId w:val="10"/>
        </w:numPr>
        <w:rPr>
          <w:rFonts w:ascii="Arial" w:hAnsi="Arial" w:cs="Arial"/>
          <w:sz w:val="44"/>
          <w:szCs w:val="44"/>
        </w:rPr>
      </w:pPr>
      <w:r w:rsidRPr="00EC30A0">
        <w:rPr>
          <w:rFonts w:ascii="Arial" w:hAnsi="Arial" w:cs="Arial"/>
          <w:sz w:val="44"/>
          <w:szCs w:val="44"/>
        </w:rPr>
        <w:t>Criterios de revisión y actualización</w:t>
      </w:r>
    </w:p>
    <w:p w14:paraId="57227AC5" w14:textId="77777777" w:rsidR="0059269E" w:rsidRPr="00EC30A0" w:rsidRDefault="006D5F4F" w:rsidP="00B9135E">
      <w:pPr>
        <w:jc w:val="both"/>
        <w:rPr>
          <w:rFonts w:ascii="Arial" w:hAnsi="Arial" w:cs="Arial"/>
          <w:sz w:val="16"/>
          <w:szCs w:val="18"/>
        </w:rPr>
      </w:pPr>
      <w:r w:rsidRPr="00EC30A0">
        <w:rPr>
          <w:rFonts w:ascii="Arial" w:hAnsi="Arial" w:cs="Arial"/>
          <w:sz w:val="16"/>
          <w:szCs w:val="18"/>
        </w:rPr>
        <w:t>El RMF se revisa como mínimo antes de Gate 3 de cada release y siempre que exista nueva información que pueda afectar la evaluación de riesgos o la validez de los controles existentes. La revisión forma parte de la baseline documental de la versión y debe quedar referenciada en el paquete de auditoría correspondiente.</w:t>
      </w:r>
    </w:p>
    <w:p w14:paraId="60CCC0D7" w14:textId="77777777" w:rsidR="0059269E" w:rsidRPr="00EC30A0" w:rsidRDefault="006D5F4F" w:rsidP="00B9135E">
      <w:pPr>
        <w:jc w:val="both"/>
        <w:rPr>
          <w:rFonts w:ascii="Arial" w:hAnsi="Arial" w:cs="Arial"/>
          <w:sz w:val="16"/>
          <w:szCs w:val="18"/>
        </w:rPr>
      </w:pPr>
      <w:r w:rsidRPr="00EC30A0">
        <w:rPr>
          <w:rFonts w:ascii="Arial" w:hAnsi="Arial" w:cs="Arial"/>
          <w:sz w:val="16"/>
          <w:szCs w:val="18"/>
        </w:rPr>
        <w:t xml:space="preserve">Además de la revisión periódica por release, Epigram actualiza el RMF cuando se introducen nuevas funcionalidades, cambios arquitectónicos, cambios de terceros o SOUP, vulnerabilidades relevantes, desviaciones de verificación, hallazgos de validación, incidencias de mantenimiento, CAPA, cambios de uso previsto o nueva información </w:t>
      </w:r>
      <w:proofErr w:type="spellStart"/>
      <w:r w:rsidRPr="00EC30A0">
        <w:rPr>
          <w:rFonts w:ascii="Arial" w:hAnsi="Arial" w:cs="Arial"/>
          <w:sz w:val="16"/>
          <w:szCs w:val="18"/>
        </w:rPr>
        <w:t>postmarket</w:t>
      </w:r>
      <w:proofErr w:type="spellEnd"/>
      <w:r w:rsidRPr="00EC30A0">
        <w:rPr>
          <w:rFonts w:ascii="Arial" w:hAnsi="Arial" w:cs="Arial"/>
          <w:sz w:val="16"/>
          <w:szCs w:val="18"/>
        </w:rPr>
        <w:t xml:space="preserve">. La actualización debe propagarse, cuando corresponda, a requisitos, pruebas, release notes, SBOM, </w:t>
      </w:r>
      <w:proofErr w:type="spellStart"/>
      <w:r w:rsidRPr="00EC30A0">
        <w:rPr>
          <w:rFonts w:ascii="Arial" w:hAnsi="Arial" w:cs="Arial"/>
          <w:sz w:val="16"/>
          <w:szCs w:val="18"/>
        </w:rPr>
        <w:t>vulnerability</w:t>
      </w:r>
      <w:proofErr w:type="spellEnd"/>
      <w:r w:rsidRPr="00EC30A0">
        <w:rPr>
          <w:rFonts w:ascii="Arial" w:hAnsi="Arial" w:cs="Arial"/>
          <w:sz w:val="16"/>
          <w:szCs w:val="18"/>
        </w:rPr>
        <w:t xml:space="preserve"> log y resto de artefactos afectados.</w:t>
      </w:r>
    </w:p>
    <w:p w14:paraId="2A0ED9D0" w14:textId="77777777" w:rsidR="0059269E" w:rsidRPr="00EC30A0" w:rsidRDefault="006D5F4F" w:rsidP="00B9135E">
      <w:pPr>
        <w:jc w:val="both"/>
        <w:rPr>
          <w:rFonts w:ascii="Arial" w:hAnsi="Arial" w:cs="Arial"/>
          <w:sz w:val="16"/>
          <w:szCs w:val="18"/>
        </w:rPr>
      </w:pPr>
      <w:r w:rsidRPr="00EC30A0">
        <w:rPr>
          <w:rFonts w:ascii="Arial" w:hAnsi="Arial" w:cs="Arial"/>
          <w:sz w:val="16"/>
          <w:szCs w:val="18"/>
        </w:rPr>
        <w:t>Toda modificación del RMF debe conservar la trazabilidad con la versión anterior, indicando el motivo del cambio, los riesgos afectados, las medidas adoptadas y la release o baseline en la que la actualización entra en vigor.</w:t>
      </w:r>
    </w:p>
    <w:p w14:paraId="16C6D502" w14:textId="3C46DA1F" w:rsidR="0059269E" w:rsidRPr="00EC30A0" w:rsidRDefault="006D5F4F" w:rsidP="00681821">
      <w:pPr>
        <w:pStyle w:val="Ttulo1"/>
        <w:numPr>
          <w:ilvl w:val="0"/>
          <w:numId w:val="10"/>
        </w:numPr>
        <w:rPr>
          <w:rFonts w:ascii="Arial" w:hAnsi="Arial" w:cs="Arial"/>
          <w:sz w:val="44"/>
          <w:szCs w:val="44"/>
        </w:rPr>
      </w:pPr>
      <w:r w:rsidRPr="00EC30A0">
        <w:rPr>
          <w:rFonts w:ascii="Arial" w:hAnsi="Arial" w:cs="Arial"/>
          <w:sz w:val="44"/>
          <w:szCs w:val="44"/>
        </w:rPr>
        <w:t>Registro maestro de riesgos</w:t>
      </w:r>
    </w:p>
    <w:p w14:paraId="64E67C66" w14:textId="77777777" w:rsidR="0059269E" w:rsidRPr="00EC30A0" w:rsidRDefault="006D5F4F">
      <w:pPr>
        <w:rPr>
          <w:rFonts w:ascii="Arial" w:hAnsi="Arial" w:cs="Arial"/>
          <w:sz w:val="16"/>
          <w:szCs w:val="18"/>
        </w:rPr>
      </w:pPr>
      <w:r w:rsidRPr="00EC30A0">
        <w:rPr>
          <w:rFonts w:ascii="Arial" w:hAnsi="Arial" w:cs="Arial"/>
          <w:b/>
          <w:sz w:val="16"/>
          <w:szCs w:val="18"/>
        </w:rPr>
        <w:t xml:space="preserve">Qué es. </w:t>
      </w:r>
      <w:r w:rsidRPr="00EC30A0">
        <w:rPr>
          <w:rFonts w:ascii="Arial" w:hAnsi="Arial" w:cs="Arial"/>
          <w:sz w:val="16"/>
          <w:szCs w:val="18"/>
        </w:rPr>
        <w:t>Es la parte central del RMF. Aquí se registra cada riesgo con su identificación, evaluación inicial, controles, verificación y estado residual.</w:t>
      </w:r>
    </w:p>
    <w:p w14:paraId="0C1E6904" w14:textId="2E33C71D" w:rsidR="0059269E" w:rsidRPr="00EC30A0" w:rsidRDefault="006D5F4F">
      <w:pPr>
        <w:rPr>
          <w:rFonts w:ascii="Arial" w:hAnsi="Arial" w:cs="Arial"/>
          <w:sz w:val="16"/>
          <w:szCs w:val="18"/>
        </w:rPr>
        <w:sectPr w:rsidR="0059269E" w:rsidRPr="00EC30A0">
          <w:headerReference w:type="default" r:id="rId10"/>
          <w:pgSz w:w="12240" w:h="15840"/>
          <w:pgMar w:top="1134" w:right="1247" w:bottom="1134" w:left="1247" w:header="720" w:footer="720" w:gutter="0"/>
          <w:cols w:space="720"/>
          <w:docGrid w:linePitch="360"/>
        </w:sectPr>
      </w:pPr>
      <w:r w:rsidRPr="00EC30A0">
        <w:rPr>
          <w:rFonts w:ascii="Arial" w:hAnsi="Arial" w:cs="Arial"/>
          <w:b/>
          <w:sz w:val="16"/>
          <w:szCs w:val="18"/>
        </w:rPr>
        <w:t xml:space="preserve">Cómo se rellena. </w:t>
      </w:r>
      <w:r w:rsidRPr="00EC30A0">
        <w:rPr>
          <w:rFonts w:ascii="Arial" w:hAnsi="Arial" w:cs="Arial"/>
          <w:sz w:val="16"/>
          <w:szCs w:val="18"/>
        </w:rPr>
        <w:t>Completar una fila por cada RISK</w:t>
      </w:r>
      <w:r w:rsidR="00B9135E" w:rsidRPr="00EC30A0">
        <w:rPr>
          <w:rFonts w:ascii="Arial" w:hAnsi="Arial" w:cs="Arial"/>
          <w:sz w:val="16"/>
          <w:szCs w:val="18"/>
        </w:rPr>
        <w:t xml:space="preserve"> - </w:t>
      </w:r>
      <w:proofErr w:type="spellStart"/>
      <w:r w:rsidRPr="00EC30A0">
        <w:rPr>
          <w:rFonts w:ascii="Arial" w:hAnsi="Arial" w:cs="Arial"/>
          <w:sz w:val="16"/>
          <w:szCs w:val="18"/>
        </w:rPr>
        <w:t>xxx</w:t>
      </w:r>
      <w:proofErr w:type="spellEnd"/>
      <w:r w:rsidRPr="00EC30A0">
        <w:rPr>
          <w:rFonts w:ascii="Arial" w:hAnsi="Arial" w:cs="Arial"/>
          <w:sz w:val="16"/>
          <w:szCs w:val="18"/>
        </w:rPr>
        <w:t>. La fila debe poder leerse de forma autónoma: qué peligro existe, cuál es la situación peligrosa, qué causa la activa, qué consecuencia puede tener, qué control se aplica, dónde se implementa y cómo se verifica. Cuando un riesgo se controle por un medio no software, debe indicarse expresamente.</w:t>
      </w:r>
    </w:p>
    <w:p w14:paraId="136F2813" w14:textId="77777777" w:rsidR="00027F51" w:rsidRPr="00027F51" w:rsidRDefault="00027F51" w:rsidP="00027F51">
      <w:pPr>
        <w:pStyle w:val="Prrafodelista"/>
        <w:numPr>
          <w:ilvl w:val="0"/>
          <w:numId w:val="32"/>
        </w:numPr>
        <w:spacing w:before="480"/>
        <w:outlineLvl w:val="0"/>
        <w:rPr>
          <w:rFonts w:eastAsiaTheme="minorEastAsia" w:cstheme="minorBidi"/>
          <w:b/>
          <w:bCs/>
          <w:vanish/>
          <w:color w:val="E4004B"/>
          <w:sz w:val="48"/>
          <w:szCs w:val="48"/>
        </w:rPr>
      </w:pPr>
    </w:p>
    <w:p w14:paraId="6D6B0FF6" w14:textId="77777777" w:rsidR="00027F51" w:rsidRPr="00027F51" w:rsidRDefault="00027F51" w:rsidP="00027F51">
      <w:pPr>
        <w:pStyle w:val="Prrafodelista"/>
        <w:numPr>
          <w:ilvl w:val="0"/>
          <w:numId w:val="32"/>
        </w:numPr>
        <w:spacing w:before="480"/>
        <w:outlineLvl w:val="0"/>
        <w:rPr>
          <w:rFonts w:eastAsiaTheme="minorEastAsia" w:cstheme="minorBidi"/>
          <w:b/>
          <w:bCs/>
          <w:vanish/>
          <w:color w:val="E4004B"/>
          <w:sz w:val="48"/>
          <w:szCs w:val="48"/>
        </w:rPr>
      </w:pPr>
    </w:p>
    <w:p w14:paraId="0727231A" w14:textId="77777777" w:rsidR="00027F51" w:rsidRPr="00027F51" w:rsidRDefault="00027F51" w:rsidP="00027F51">
      <w:pPr>
        <w:pStyle w:val="Prrafodelista"/>
        <w:numPr>
          <w:ilvl w:val="0"/>
          <w:numId w:val="32"/>
        </w:numPr>
        <w:spacing w:before="480"/>
        <w:outlineLvl w:val="0"/>
        <w:rPr>
          <w:rFonts w:eastAsiaTheme="minorEastAsia" w:cstheme="minorBidi"/>
          <w:b/>
          <w:bCs/>
          <w:vanish/>
          <w:color w:val="E4004B"/>
          <w:sz w:val="48"/>
          <w:szCs w:val="48"/>
        </w:rPr>
      </w:pPr>
    </w:p>
    <w:p w14:paraId="05AF7B39" w14:textId="3F505058" w:rsidR="0059269E" w:rsidRPr="00EC30A0" w:rsidRDefault="008F468C" w:rsidP="00063164">
      <w:pPr>
        <w:pStyle w:val="Ttulo2"/>
      </w:pPr>
      <w:r w:rsidRPr="00EC30A0">
        <w:t>T</w:t>
      </w:r>
      <w:r w:rsidR="007C7E62" w:rsidRPr="00EC30A0">
        <w:t>a</w:t>
      </w:r>
      <w:r w:rsidR="006D5F4F" w:rsidRPr="00EC30A0">
        <w:t>bla maestra de riesgos</w:t>
      </w:r>
    </w:p>
    <w:tbl>
      <w:tblPr>
        <w:tblStyle w:val="Tablaconcuadrcula"/>
        <w:tblW w:w="22995" w:type="dxa"/>
        <w:tblLayout w:type="fixed"/>
        <w:tblLook w:val="04A0" w:firstRow="1" w:lastRow="0" w:firstColumn="1" w:lastColumn="0" w:noHBand="0" w:noVBand="1"/>
      </w:tblPr>
      <w:tblGrid>
        <w:gridCol w:w="711"/>
        <w:gridCol w:w="1943"/>
        <w:gridCol w:w="2407"/>
        <w:gridCol w:w="2081"/>
        <w:gridCol w:w="1589"/>
        <w:gridCol w:w="704"/>
        <w:gridCol w:w="654"/>
        <w:gridCol w:w="654"/>
        <w:gridCol w:w="2458"/>
        <w:gridCol w:w="851"/>
        <w:gridCol w:w="2358"/>
        <w:gridCol w:w="2409"/>
        <w:gridCol w:w="851"/>
        <w:gridCol w:w="850"/>
        <w:gridCol w:w="1163"/>
        <w:gridCol w:w="1312"/>
      </w:tblGrid>
      <w:tr w:rsidR="0059269E" w:rsidRPr="00EC30A0" w14:paraId="241BC08F" w14:textId="77777777" w:rsidTr="001C3497">
        <w:trPr>
          <w:tblHeader/>
        </w:trPr>
        <w:tc>
          <w:tcPr>
            <w:tcW w:w="711" w:type="dxa"/>
            <w:shd w:val="clear" w:color="auto" w:fill="E5004C"/>
            <w:vAlign w:val="center"/>
          </w:tcPr>
          <w:p w14:paraId="3816F919" w14:textId="15C358D8" w:rsidR="0059269E" w:rsidRPr="00F66C18" w:rsidRDefault="006D5F4F" w:rsidP="00703A64">
            <w:pPr>
              <w:rPr>
                <w:rFonts w:ascii="Arial" w:hAnsi="Arial" w:cs="Arial"/>
                <w:b/>
                <w:bCs/>
                <w:sz w:val="16"/>
                <w:szCs w:val="16"/>
              </w:rPr>
            </w:pPr>
            <w:r w:rsidRPr="00F66C18">
              <w:rPr>
                <w:rFonts w:ascii="Arial" w:hAnsi="Arial" w:cs="Arial"/>
                <w:b/>
                <w:bCs/>
                <w:sz w:val="16"/>
                <w:szCs w:val="16"/>
              </w:rPr>
              <w:t>RISK</w:t>
            </w:r>
            <w:r w:rsidR="00B9135E" w:rsidRPr="00F66C18">
              <w:rPr>
                <w:rFonts w:ascii="Arial" w:hAnsi="Arial" w:cs="Arial"/>
                <w:b/>
                <w:bCs/>
                <w:sz w:val="16"/>
                <w:szCs w:val="16"/>
              </w:rPr>
              <w:t xml:space="preserve"> - </w:t>
            </w:r>
            <w:r w:rsidRPr="00F66C18">
              <w:rPr>
                <w:rFonts w:ascii="Arial" w:hAnsi="Arial" w:cs="Arial"/>
                <w:b/>
                <w:bCs/>
                <w:sz w:val="16"/>
                <w:szCs w:val="16"/>
              </w:rPr>
              <w:t>ID</w:t>
            </w:r>
          </w:p>
        </w:tc>
        <w:tc>
          <w:tcPr>
            <w:tcW w:w="1943" w:type="dxa"/>
            <w:shd w:val="clear" w:color="auto" w:fill="E5004C"/>
            <w:vAlign w:val="center"/>
          </w:tcPr>
          <w:p w14:paraId="645F012E"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Peligro / amenaza</w:t>
            </w:r>
          </w:p>
        </w:tc>
        <w:tc>
          <w:tcPr>
            <w:tcW w:w="2407" w:type="dxa"/>
            <w:shd w:val="clear" w:color="auto" w:fill="E5004C"/>
            <w:vAlign w:val="center"/>
          </w:tcPr>
          <w:p w14:paraId="2BBD3E65"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Situación peligrosa</w:t>
            </w:r>
          </w:p>
        </w:tc>
        <w:tc>
          <w:tcPr>
            <w:tcW w:w="2081" w:type="dxa"/>
            <w:shd w:val="clear" w:color="auto" w:fill="E5004C"/>
            <w:vAlign w:val="center"/>
          </w:tcPr>
          <w:p w14:paraId="160F65C3"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Causa / escenario</w:t>
            </w:r>
          </w:p>
        </w:tc>
        <w:tc>
          <w:tcPr>
            <w:tcW w:w="1589" w:type="dxa"/>
            <w:shd w:val="clear" w:color="auto" w:fill="E5004C"/>
            <w:vAlign w:val="center"/>
          </w:tcPr>
          <w:p w14:paraId="67BF9EBD"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Consecuencia</w:t>
            </w:r>
          </w:p>
        </w:tc>
        <w:tc>
          <w:tcPr>
            <w:tcW w:w="704" w:type="dxa"/>
            <w:shd w:val="clear" w:color="auto" w:fill="E5004C"/>
            <w:vAlign w:val="center"/>
          </w:tcPr>
          <w:p w14:paraId="3D399BA4"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S inicial</w:t>
            </w:r>
          </w:p>
        </w:tc>
        <w:tc>
          <w:tcPr>
            <w:tcW w:w="654" w:type="dxa"/>
            <w:shd w:val="clear" w:color="auto" w:fill="E5004C"/>
            <w:vAlign w:val="center"/>
          </w:tcPr>
          <w:p w14:paraId="6614BA64"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P inicial</w:t>
            </w:r>
          </w:p>
        </w:tc>
        <w:tc>
          <w:tcPr>
            <w:tcW w:w="654" w:type="dxa"/>
            <w:shd w:val="clear" w:color="auto" w:fill="E5004C"/>
            <w:vAlign w:val="center"/>
          </w:tcPr>
          <w:p w14:paraId="443F8A09"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Nivel inicial</w:t>
            </w:r>
          </w:p>
        </w:tc>
        <w:tc>
          <w:tcPr>
            <w:tcW w:w="2458" w:type="dxa"/>
            <w:shd w:val="clear" w:color="auto" w:fill="E5004C"/>
            <w:vAlign w:val="center"/>
          </w:tcPr>
          <w:p w14:paraId="549F50D6"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Control(es)</w:t>
            </w:r>
          </w:p>
        </w:tc>
        <w:tc>
          <w:tcPr>
            <w:tcW w:w="851" w:type="dxa"/>
            <w:shd w:val="clear" w:color="auto" w:fill="E5004C"/>
            <w:vAlign w:val="center"/>
          </w:tcPr>
          <w:p w14:paraId="7EED0C36"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Tipo de control</w:t>
            </w:r>
          </w:p>
        </w:tc>
        <w:tc>
          <w:tcPr>
            <w:tcW w:w="2358" w:type="dxa"/>
            <w:shd w:val="clear" w:color="auto" w:fill="E5004C"/>
            <w:vAlign w:val="center"/>
          </w:tcPr>
          <w:p w14:paraId="66FA7817"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Artefacto de implementación</w:t>
            </w:r>
          </w:p>
        </w:tc>
        <w:tc>
          <w:tcPr>
            <w:tcW w:w="2409" w:type="dxa"/>
            <w:shd w:val="clear" w:color="auto" w:fill="E5004C"/>
            <w:vAlign w:val="center"/>
          </w:tcPr>
          <w:p w14:paraId="31DDE997"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VER / evidencia</w:t>
            </w:r>
          </w:p>
        </w:tc>
        <w:tc>
          <w:tcPr>
            <w:tcW w:w="851" w:type="dxa"/>
            <w:shd w:val="clear" w:color="auto" w:fill="E5004C"/>
            <w:vAlign w:val="center"/>
          </w:tcPr>
          <w:p w14:paraId="29571A87"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S residual</w:t>
            </w:r>
          </w:p>
        </w:tc>
        <w:tc>
          <w:tcPr>
            <w:tcW w:w="850" w:type="dxa"/>
            <w:shd w:val="clear" w:color="auto" w:fill="E5004C"/>
            <w:vAlign w:val="center"/>
          </w:tcPr>
          <w:p w14:paraId="0DA16A43"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P residual</w:t>
            </w:r>
          </w:p>
        </w:tc>
        <w:tc>
          <w:tcPr>
            <w:tcW w:w="1163" w:type="dxa"/>
            <w:shd w:val="clear" w:color="auto" w:fill="E5004C"/>
            <w:vAlign w:val="center"/>
          </w:tcPr>
          <w:p w14:paraId="04764F2E"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Aceptabilidad residual</w:t>
            </w:r>
          </w:p>
        </w:tc>
        <w:tc>
          <w:tcPr>
            <w:tcW w:w="1312" w:type="dxa"/>
            <w:shd w:val="clear" w:color="auto" w:fill="E5004C"/>
            <w:vAlign w:val="center"/>
          </w:tcPr>
          <w:p w14:paraId="49C84C16" w14:textId="77777777" w:rsidR="0059269E" w:rsidRPr="00F66C18" w:rsidRDefault="006D5F4F" w:rsidP="00703A64">
            <w:pPr>
              <w:rPr>
                <w:rFonts w:ascii="Arial" w:hAnsi="Arial" w:cs="Arial"/>
                <w:b/>
                <w:bCs/>
                <w:sz w:val="16"/>
                <w:szCs w:val="16"/>
              </w:rPr>
            </w:pPr>
            <w:r w:rsidRPr="00F66C18">
              <w:rPr>
                <w:rFonts w:ascii="Arial" w:hAnsi="Arial" w:cs="Arial"/>
                <w:b/>
                <w:bCs/>
                <w:sz w:val="16"/>
                <w:szCs w:val="16"/>
              </w:rPr>
              <w:t>Release / estado</w:t>
            </w:r>
          </w:p>
        </w:tc>
      </w:tr>
      <w:tr w:rsidR="0059269E" w:rsidRPr="00EC30A0" w14:paraId="3C4F2AD1" w14:textId="77777777" w:rsidTr="00681821">
        <w:tc>
          <w:tcPr>
            <w:tcW w:w="711" w:type="dxa"/>
          </w:tcPr>
          <w:p w14:paraId="4305261E" w14:textId="7FD41505"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RISK - AH - 001</w:t>
            </w:r>
          </w:p>
        </w:tc>
        <w:tc>
          <w:tcPr>
            <w:tcW w:w="1943" w:type="dxa"/>
          </w:tcPr>
          <w:p w14:paraId="32FF74C1" w14:textId="6B97C93A"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Visualización incorrecta de información clínica o asistencial</w:t>
            </w:r>
          </w:p>
        </w:tc>
        <w:tc>
          <w:tcPr>
            <w:tcW w:w="2407" w:type="dxa"/>
          </w:tcPr>
          <w:p w14:paraId="06256C2C" w14:textId="0CFABFD8"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El usuario visualiza parámetros, iconos, estados, tendencias, gráficos o datos del paciente incorrectos en home/detalle</w:t>
            </w:r>
          </w:p>
        </w:tc>
        <w:tc>
          <w:tcPr>
            <w:tcW w:w="2081" w:type="dxa"/>
          </w:tcPr>
          <w:p w14:paraId="5589FD58" w14:textId="4D693974"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Configuración errónea, mapeo incorrecto de observaciones, fallo de refresco, error de componente visual o datos desactualizados</w:t>
            </w:r>
          </w:p>
        </w:tc>
        <w:tc>
          <w:tcPr>
            <w:tcW w:w="1589" w:type="dxa"/>
          </w:tcPr>
          <w:p w14:paraId="715B71BB" w14:textId="122E9DA4"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Interpretación incorrecta de la información secundaria presentada por ADAS</w:t>
            </w:r>
          </w:p>
        </w:tc>
        <w:tc>
          <w:tcPr>
            <w:tcW w:w="704" w:type="dxa"/>
          </w:tcPr>
          <w:p w14:paraId="6A0579E4" w14:textId="419CAFC3"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1107AC5C" w14:textId="451DD453"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52ED611D" w14:textId="07616C2F"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6</w:t>
            </w:r>
          </w:p>
        </w:tc>
        <w:tc>
          <w:tcPr>
            <w:tcW w:w="2458" w:type="dxa"/>
          </w:tcPr>
          <w:p w14:paraId="4194F84F" w14:textId="5070F0BA"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Validación de configuración de celdas, componentes visuales, reglas de color/iconografía, refresco de datos y pruebas funcionales de visualización</w:t>
            </w:r>
          </w:p>
        </w:tc>
        <w:tc>
          <w:tcPr>
            <w:tcW w:w="851" w:type="dxa"/>
          </w:tcPr>
          <w:p w14:paraId="3A378E21" w14:textId="69682051"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24041185" w14:textId="0624963F" w:rsidR="740438AA" w:rsidRPr="00EC30A0" w:rsidRDefault="5E143D75" w:rsidP="6DD6819D">
            <w:pPr>
              <w:rPr>
                <w:rFonts w:ascii="Arial" w:eastAsia="Segoe UI" w:hAnsi="Arial" w:cs="Arial"/>
                <w:sz w:val="14"/>
                <w:szCs w:val="16"/>
                <w:lang w:val="en-US"/>
              </w:rPr>
            </w:pPr>
            <w:r w:rsidRPr="00EC30A0">
              <w:rPr>
                <w:rFonts w:ascii="Arial" w:eastAsia="Arial" w:hAnsi="Arial" w:cs="Arial"/>
                <w:color w:val="000000" w:themeColor="text1"/>
                <w:sz w:val="14"/>
                <w:szCs w:val="16"/>
                <w:lang w:val="en-US"/>
              </w:rPr>
              <w:t>SRS-AD-001; SRS-AD-004; SRS-AD-006; SRS-AD-008; SRS-AD-009; SRS-AD-010; SRS-AD-011; SRS-AD-016; SRS-AD-018; SRS-AD-020; SRS-AD-032; SRS-AD-038</w:t>
            </w:r>
          </w:p>
          <w:p w14:paraId="3E8538CE" w14:textId="64F8ED05" w:rsidR="740438AA" w:rsidRPr="00EC30A0" w:rsidRDefault="740438AA" w:rsidP="740438AA">
            <w:pPr>
              <w:rPr>
                <w:rFonts w:ascii="Arial" w:eastAsia="Segoe UI" w:hAnsi="Arial" w:cs="Arial"/>
                <w:color w:val="000000" w:themeColor="text1"/>
                <w:sz w:val="14"/>
                <w:szCs w:val="16"/>
                <w:lang w:val="en-US"/>
              </w:rPr>
            </w:pPr>
          </w:p>
        </w:tc>
        <w:tc>
          <w:tcPr>
            <w:tcW w:w="2409" w:type="dxa"/>
          </w:tcPr>
          <w:p w14:paraId="55207F47" w14:textId="4BAAAD59"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VER-ADAS-009 a VER-ADAS-017; VER-ADAS-020; VER-ADAS-037 a VER-ADAS-060; VER-ADAS-062; VER-ADAS-070; VER-ADAS-079</w:t>
            </w:r>
          </w:p>
        </w:tc>
        <w:tc>
          <w:tcPr>
            <w:tcW w:w="851" w:type="dxa"/>
          </w:tcPr>
          <w:p w14:paraId="1F984A69" w14:textId="684F414D"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3F233649" w14:textId="22F696C9"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1</w:t>
            </w:r>
          </w:p>
        </w:tc>
        <w:tc>
          <w:tcPr>
            <w:tcW w:w="1163" w:type="dxa"/>
          </w:tcPr>
          <w:p w14:paraId="26F1F437" w14:textId="1A5087EB"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Aceptable</w:t>
            </w:r>
          </w:p>
        </w:tc>
        <w:tc>
          <w:tcPr>
            <w:tcW w:w="1312" w:type="dxa"/>
          </w:tcPr>
          <w:p w14:paraId="056252D0" w14:textId="702953D4" w:rsidR="740438AA" w:rsidRPr="00EC30A0" w:rsidRDefault="740438AA"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w:t>
            </w:r>
            <w:r w:rsidR="1DEFB7D1" w:rsidRPr="00EC30A0">
              <w:rPr>
                <w:rFonts w:ascii="Arial" w:eastAsia="Segoe UI" w:hAnsi="Arial" w:cs="Arial"/>
                <w:color w:val="000000" w:themeColor="text1"/>
                <w:sz w:val="14"/>
                <w:szCs w:val="16"/>
              </w:rPr>
              <w:t>.0</w:t>
            </w:r>
            <w:r w:rsidRPr="00EC30A0">
              <w:rPr>
                <w:rFonts w:ascii="Arial" w:eastAsia="Segoe UI" w:hAnsi="Arial" w:cs="Arial"/>
                <w:color w:val="000000" w:themeColor="text1"/>
                <w:sz w:val="14"/>
                <w:szCs w:val="16"/>
              </w:rPr>
              <w:t xml:space="preserve"> / </w:t>
            </w:r>
            <w:r w:rsidR="1E4B21BB" w:rsidRPr="00EC30A0">
              <w:rPr>
                <w:rFonts w:ascii="Arial" w:eastAsia="Segoe UI" w:hAnsi="Arial" w:cs="Arial"/>
                <w:color w:val="000000" w:themeColor="text1"/>
                <w:sz w:val="14"/>
                <w:szCs w:val="16"/>
              </w:rPr>
              <w:t>Aprobado</w:t>
            </w:r>
          </w:p>
        </w:tc>
      </w:tr>
      <w:tr w:rsidR="0059269E" w:rsidRPr="00EC30A0" w14:paraId="3FC5EA36" w14:textId="77777777" w:rsidTr="00681821">
        <w:tc>
          <w:tcPr>
            <w:tcW w:w="711" w:type="dxa"/>
          </w:tcPr>
          <w:p w14:paraId="0FEDE93F" w14:textId="7CF9B191"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RISK - AH - 002</w:t>
            </w:r>
          </w:p>
        </w:tc>
        <w:tc>
          <w:tcPr>
            <w:tcW w:w="1943" w:type="dxa"/>
          </w:tcPr>
          <w:p w14:paraId="6F74DCDD" w14:textId="55671B2D"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Acceso no autorizado a datos o funciones restringidas</w:t>
            </w:r>
          </w:p>
        </w:tc>
        <w:tc>
          <w:tcPr>
            <w:tcW w:w="2407" w:type="dxa"/>
          </w:tcPr>
          <w:p w14:paraId="2923A3C8" w14:textId="33DFDA0E"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 xml:space="preserve">Usuario sin permisos accede a pantallas, </w:t>
            </w:r>
            <w:proofErr w:type="spellStart"/>
            <w:r w:rsidRPr="00EC30A0">
              <w:rPr>
                <w:rFonts w:ascii="Arial" w:eastAsia="Segoe UI" w:hAnsi="Arial" w:cs="Arial"/>
                <w:color w:val="000000" w:themeColor="text1"/>
                <w:sz w:val="14"/>
                <w:szCs w:val="16"/>
              </w:rPr>
              <w:t>displays</w:t>
            </w:r>
            <w:proofErr w:type="spellEnd"/>
            <w:r w:rsidRPr="00EC30A0">
              <w:rPr>
                <w:rFonts w:ascii="Arial" w:eastAsia="Segoe UI" w:hAnsi="Arial" w:cs="Arial"/>
                <w:color w:val="000000" w:themeColor="text1"/>
                <w:sz w:val="14"/>
                <w:szCs w:val="16"/>
              </w:rPr>
              <w:t>, datos de paciente o acciones no permitidas</w:t>
            </w:r>
          </w:p>
        </w:tc>
        <w:tc>
          <w:tcPr>
            <w:tcW w:w="2081" w:type="dxa"/>
          </w:tcPr>
          <w:p w14:paraId="2C43B014" w14:textId="607B97FA"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Fallo de autenticación, autorización, control de rutas, RBAC o segregación por display</w:t>
            </w:r>
          </w:p>
        </w:tc>
        <w:tc>
          <w:tcPr>
            <w:tcW w:w="1589" w:type="dxa"/>
          </w:tcPr>
          <w:p w14:paraId="1F549C99" w14:textId="547737B2"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Exposición o modificación no autorizada de información</w:t>
            </w:r>
          </w:p>
        </w:tc>
        <w:tc>
          <w:tcPr>
            <w:tcW w:w="704" w:type="dxa"/>
          </w:tcPr>
          <w:p w14:paraId="5C7B3D06" w14:textId="2CD30EB5"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4</w:t>
            </w:r>
          </w:p>
        </w:tc>
        <w:tc>
          <w:tcPr>
            <w:tcW w:w="654" w:type="dxa"/>
          </w:tcPr>
          <w:p w14:paraId="56E0CB53" w14:textId="5942810E"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16BF66E3" w14:textId="4C17B6B7"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12</w:t>
            </w:r>
          </w:p>
        </w:tc>
        <w:tc>
          <w:tcPr>
            <w:tcW w:w="2458" w:type="dxa"/>
          </w:tcPr>
          <w:p w14:paraId="50BE3402" w14:textId="51097C97"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 xml:space="preserve">Autenticación, control de sesión, protección de rutas, selector de </w:t>
            </w:r>
            <w:proofErr w:type="spellStart"/>
            <w:r w:rsidRPr="00EC30A0">
              <w:rPr>
                <w:rFonts w:ascii="Arial" w:eastAsia="Segoe UI" w:hAnsi="Arial" w:cs="Arial"/>
                <w:color w:val="000000" w:themeColor="text1"/>
                <w:sz w:val="14"/>
                <w:szCs w:val="16"/>
              </w:rPr>
              <w:t>displays</w:t>
            </w:r>
            <w:proofErr w:type="spellEnd"/>
            <w:r w:rsidRPr="00EC30A0">
              <w:rPr>
                <w:rFonts w:ascii="Arial" w:eastAsia="Segoe UI" w:hAnsi="Arial" w:cs="Arial"/>
                <w:color w:val="000000" w:themeColor="text1"/>
                <w:sz w:val="14"/>
                <w:szCs w:val="16"/>
              </w:rPr>
              <w:t xml:space="preserve"> según permisos y </w:t>
            </w:r>
            <w:proofErr w:type="spellStart"/>
            <w:r w:rsidRPr="00EC30A0">
              <w:rPr>
                <w:rFonts w:ascii="Arial" w:eastAsia="Segoe UI" w:hAnsi="Arial" w:cs="Arial"/>
                <w:color w:val="000000" w:themeColor="text1"/>
                <w:sz w:val="14"/>
                <w:szCs w:val="16"/>
              </w:rPr>
              <w:t>logging</w:t>
            </w:r>
            <w:proofErr w:type="spellEnd"/>
            <w:r w:rsidRPr="00EC30A0">
              <w:rPr>
                <w:rFonts w:ascii="Arial" w:eastAsia="Segoe UI" w:hAnsi="Arial" w:cs="Arial"/>
                <w:color w:val="000000" w:themeColor="text1"/>
                <w:sz w:val="14"/>
                <w:szCs w:val="16"/>
              </w:rPr>
              <w:t xml:space="preserve"> de seguridad</w:t>
            </w:r>
          </w:p>
        </w:tc>
        <w:tc>
          <w:tcPr>
            <w:tcW w:w="851" w:type="dxa"/>
          </w:tcPr>
          <w:p w14:paraId="745490CB" w14:textId="696B6EEF"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3E6E23E4" w14:textId="4DA1C324" w:rsidR="740438AA" w:rsidRPr="00EC30A0" w:rsidRDefault="16DE728B" w:rsidP="740438AA">
            <w:pPr>
              <w:rPr>
                <w:rFonts w:ascii="Arial" w:hAnsi="Arial" w:cs="Arial"/>
                <w:sz w:val="14"/>
                <w:szCs w:val="16"/>
                <w:lang w:val="en-US"/>
              </w:rPr>
            </w:pPr>
            <w:r w:rsidRPr="00EC30A0">
              <w:rPr>
                <w:rFonts w:ascii="Arial" w:eastAsia="Segoe UI" w:hAnsi="Arial" w:cs="Arial"/>
                <w:color w:val="000000" w:themeColor="text1"/>
                <w:sz w:val="14"/>
                <w:szCs w:val="16"/>
                <w:lang w:val="en-US"/>
              </w:rPr>
              <w:t>SRS-AD-001; SRS-AD-002; SRS-AD-004; SRS-AD-011; SRS-AD-037</w:t>
            </w:r>
          </w:p>
        </w:tc>
        <w:tc>
          <w:tcPr>
            <w:tcW w:w="2409" w:type="dxa"/>
          </w:tcPr>
          <w:p w14:paraId="02E7B788" w14:textId="2DD6D0AD"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VER-ADAS-001 a VER-ADAS-008; VER-ADAS-011; VER-ADAS-012; VER-ADAS-021</w:t>
            </w:r>
          </w:p>
        </w:tc>
        <w:tc>
          <w:tcPr>
            <w:tcW w:w="851" w:type="dxa"/>
          </w:tcPr>
          <w:p w14:paraId="5C40FA0F" w14:textId="3B278039"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7AB42D6E" w14:textId="384A1918"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2</w:t>
            </w:r>
          </w:p>
        </w:tc>
        <w:tc>
          <w:tcPr>
            <w:tcW w:w="1163" w:type="dxa"/>
          </w:tcPr>
          <w:p w14:paraId="0D6A37AB" w14:textId="3BEA3179"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ALARP / aceptable con control</w:t>
            </w:r>
          </w:p>
        </w:tc>
        <w:tc>
          <w:tcPr>
            <w:tcW w:w="1312" w:type="dxa"/>
          </w:tcPr>
          <w:p w14:paraId="534ECE1A" w14:textId="0F9EC333" w:rsidR="5938301C" w:rsidRPr="00EC30A0" w:rsidRDefault="5938301C"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tc>
      </w:tr>
      <w:tr w:rsidR="00021E08" w:rsidRPr="00EC30A0" w14:paraId="5A4467D6" w14:textId="77777777" w:rsidTr="00681821">
        <w:tc>
          <w:tcPr>
            <w:tcW w:w="711" w:type="dxa"/>
          </w:tcPr>
          <w:p w14:paraId="21C9AD08" w14:textId="6139A227"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RISK - AH - 003</w:t>
            </w:r>
          </w:p>
        </w:tc>
        <w:tc>
          <w:tcPr>
            <w:tcW w:w="1943" w:type="dxa"/>
          </w:tcPr>
          <w:p w14:paraId="4373154C" w14:textId="5F786C82"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Gestión incorrecta de sesión</w:t>
            </w:r>
          </w:p>
        </w:tc>
        <w:tc>
          <w:tcPr>
            <w:tcW w:w="2407" w:type="dxa"/>
          </w:tcPr>
          <w:p w14:paraId="13C23EA0" w14:textId="097E363A"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 xml:space="preserve">La sesión no se cierra, no caduca o permite navegación protegida sin </w:t>
            </w:r>
            <w:proofErr w:type="spellStart"/>
            <w:r w:rsidRPr="00EC30A0">
              <w:rPr>
                <w:rFonts w:ascii="Arial" w:eastAsia="Segoe UI" w:hAnsi="Arial" w:cs="Arial"/>
                <w:color w:val="000000" w:themeColor="text1"/>
                <w:sz w:val="14"/>
                <w:szCs w:val="16"/>
              </w:rPr>
              <w:t>login</w:t>
            </w:r>
            <w:proofErr w:type="spellEnd"/>
          </w:p>
        </w:tc>
        <w:tc>
          <w:tcPr>
            <w:tcW w:w="2081" w:type="dxa"/>
          </w:tcPr>
          <w:p w14:paraId="0471129B" w14:textId="742511B2" w:rsidR="740438AA" w:rsidRPr="00EC30A0" w:rsidRDefault="740438AA" w:rsidP="740438AA">
            <w:pPr>
              <w:rPr>
                <w:rFonts w:ascii="Arial" w:hAnsi="Arial" w:cs="Arial"/>
                <w:sz w:val="14"/>
                <w:szCs w:val="16"/>
              </w:rPr>
            </w:pPr>
            <w:proofErr w:type="spellStart"/>
            <w:r w:rsidRPr="00EC30A0">
              <w:rPr>
                <w:rFonts w:ascii="Arial" w:eastAsia="Segoe UI" w:hAnsi="Arial" w:cs="Arial"/>
                <w:color w:val="000000" w:themeColor="text1"/>
                <w:sz w:val="14"/>
                <w:szCs w:val="16"/>
              </w:rPr>
              <w:t>Timeout</w:t>
            </w:r>
            <w:proofErr w:type="spellEnd"/>
            <w:r w:rsidRPr="00EC30A0">
              <w:rPr>
                <w:rFonts w:ascii="Arial" w:eastAsia="Segoe UI" w:hAnsi="Arial" w:cs="Arial"/>
                <w:color w:val="000000" w:themeColor="text1"/>
                <w:sz w:val="14"/>
                <w:szCs w:val="16"/>
              </w:rPr>
              <w:t xml:space="preserve"> mal configurado, token no invalidado, </w:t>
            </w:r>
            <w:proofErr w:type="spellStart"/>
            <w:r w:rsidRPr="00EC30A0">
              <w:rPr>
                <w:rFonts w:ascii="Arial" w:eastAsia="Segoe UI" w:hAnsi="Arial" w:cs="Arial"/>
                <w:color w:val="000000" w:themeColor="text1"/>
                <w:sz w:val="14"/>
                <w:szCs w:val="16"/>
              </w:rPr>
              <w:t>logout</w:t>
            </w:r>
            <w:proofErr w:type="spellEnd"/>
            <w:r w:rsidRPr="00EC30A0">
              <w:rPr>
                <w:rFonts w:ascii="Arial" w:eastAsia="Segoe UI" w:hAnsi="Arial" w:cs="Arial"/>
                <w:color w:val="000000" w:themeColor="text1"/>
                <w:sz w:val="14"/>
                <w:szCs w:val="16"/>
              </w:rPr>
              <w:t xml:space="preserve"> incompleto o rutas frontend/backend sin protección coherente</w:t>
            </w:r>
          </w:p>
        </w:tc>
        <w:tc>
          <w:tcPr>
            <w:tcW w:w="1589" w:type="dxa"/>
          </w:tcPr>
          <w:p w14:paraId="2DC4A458" w14:textId="7A5FA7DF"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Acceso persistente no autorizado o pérdida de trazabilidad de usuario</w:t>
            </w:r>
          </w:p>
        </w:tc>
        <w:tc>
          <w:tcPr>
            <w:tcW w:w="704" w:type="dxa"/>
          </w:tcPr>
          <w:p w14:paraId="720A2468" w14:textId="49930861"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4</w:t>
            </w:r>
          </w:p>
        </w:tc>
        <w:tc>
          <w:tcPr>
            <w:tcW w:w="654" w:type="dxa"/>
          </w:tcPr>
          <w:p w14:paraId="5EAE66A1" w14:textId="6B68081A"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318321DB" w14:textId="1006DC22"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8</w:t>
            </w:r>
          </w:p>
        </w:tc>
        <w:tc>
          <w:tcPr>
            <w:tcW w:w="2458" w:type="dxa"/>
          </w:tcPr>
          <w:p w14:paraId="451840AE" w14:textId="09A2438D"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 xml:space="preserve">Pruebas de </w:t>
            </w:r>
            <w:proofErr w:type="spellStart"/>
            <w:r w:rsidRPr="00EC30A0">
              <w:rPr>
                <w:rFonts w:ascii="Arial" w:eastAsia="Segoe UI" w:hAnsi="Arial" w:cs="Arial"/>
                <w:color w:val="000000" w:themeColor="text1"/>
                <w:sz w:val="14"/>
                <w:szCs w:val="16"/>
              </w:rPr>
              <w:t>login</w:t>
            </w:r>
            <w:proofErr w:type="spellEnd"/>
            <w:r w:rsidRPr="00EC30A0">
              <w:rPr>
                <w:rFonts w:ascii="Arial" w:eastAsia="Segoe UI" w:hAnsi="Arial" w:cs="Arial"/>
                <w:color w:val="000000" w:themeColor="text1"/>
                <w:sz w:val="14"/>
                <w:szCs w:val="16"/>
              </w:rPr>
              <w:t>/</w:t>
            </w:r>
            <w:proofErr w:type="spellStart"/>
            <w:r w:rsidRPr="00EC30A0">
              <w:rPr>
                <w:rFonts w:ascii="Arial" w:eastAsia="Segoe UI" w:hAnsi="Arial" w:cs="Arial"/>
                <w:color w:val="000000" w:themeColor="text1"/>
                <w:sz w:val="14"/>
                <w:szCs w:val="16"/>
              </w:rPr>
              <w:t>logout</w:t>
            </w:r>
            <w:proofErr w:type="spellEnd"/>
            <w:r w:rsidRPr="00EC30A0">
              <w:rPr>
                <w:rFonts w:ascii="Arial" w:eastAsia="Segoe UI" w:hAnsi="Arial" w:cs="Arial"/>
                <w:color w:val="000000" w:themeColor="text1"/>
                <w:sz w:val="14"/>
                <w:szCs w:val="16"/>
              </w:rPr>
              <w:t>, expiración de sesión, navegación sin autenticación y revisión de configuración de seguridad</w:t>
            </w:r>
          </w:p>
        </w:tc>
        <w:tc>
          <w:tcPr>
            <w:tcW w:w="851" w:type="dxa"/>
          </w:tcPr>
          <w:p w14:paraId="5354D1DC" w14:textId="1E29436F"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175F2CDC" w14:textId="3BBB62E8" w:rsidR="740438AA" w:rsidRPr="00EC30A0" w:rsidRDefault="02ABA8A6" w:rsidP="740438AA">
            <w:pPr>
              <w:rPr>
                <w:rFonts w:ascii="Arial" w:hAnsi="Arial" w:cs="Arial"/>
                <w:sz w:val="14"/>
                <w:szCs w:val="16"/>
              </w:rPr>
            </w:pPr>
            <w:r w:rsidRPr="00EC30A0">
              <w:rPr>
                <w:rFonts w:ascii="Arial" w:eastAsia="Segoe UI" w:hAnsi="Arial" w:cs="Arial"/>
                <w:color w:val="000000" w:themeColor="text1"/>
                <w:sz w:val="14"/>
                <w:szCs w:val="16"/>
              </w:rPr>
              <w:t>SRS-AD-002</w:t>
            </w:r>
          </w:p>
        </w:tc>
        <w:tc>
          <w:tcPr>
            <w:tcW w:w="2409" w:type="dxa"/>
          </w:tcPr>
          <w:p w14:paraId="24B46F3C" w14:textId="00950170"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VER-ADAS-001 a VER-ADAS-005</w:t>
            </w:r>
          </w:p>
        </w:tc>
        <w:tc>
          <w:tcPr>
            <w:tcW w:w="851" w:type="dxa"/>
          </w:tcPr>
          <w:p w14:paraId="082A6B18" w14:textId="31F44E89"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254A381D" w14:textId="26CA5A69"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1</w:t>
            </w:r>
          </w:p>
        </w:tc>
        <w:tc>
          <w:tcPr>
            <w:tcW w:w="1163" w:type="dxa"/>
          </w:tcPr>
          <w:p w14:paraId="71F9A7D2" w14:textId="6723CCF2" w:rsidR="740438AA" w:rsidRPr="00EC30A0" w:rsidRDefault="740438AA" w:rsidP="740438AA">
            <w:pPr>
              <w:rPr>
                <w:rFonts w:ascii="Arial" w:hAnsi="Arial" w:cs="Arial"/>
                <w:sz w:val="14"/>
                <w:szCs w:val="16"/>
              </w:rPr>
            </w:pPr>
            <w:r w:rsidRPr="00EC30A0">
              <w:rPr>
                <w:rFonts w:ascii="Arial" w:eastAsia="Segoe UI" w:hAnsi="Arial" w:cs="Arial"/>
                <w:color w:val="000000" w:themeColor="text1"/>
                <w:sz w:val="14"/>
                <w:szCs w:val="16"/>
              </w:rPr>
              <w:t>Aceptable</w:t>
            </w:r>
          </w:p>
        </w:tc>
        <w:tc>
          <w:tcPr>
            <w:tcW w:w="1312" w:type="dxa"/>
          </w:tcPr>
          <w:p w14:paraId="030CC989" w14:textId="0F9EC333" w:rsidR="5E00D0B0" w:rsidRPr="00EC30A0" w:rsidRDefault="5E00D0B0"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1788D823" w14:textId="5E68926E" w:rsidR="740438AA" w:rsidRPr="00EC30A0" w:rsidRDefault="740438AA" w:rsidP="740438AA">
            <w:pPr>
              <w:rPr>
                <w:rFonts w:ascii="Arial" w:eastAsia="Segoe UI" w:hAnsi="Arial" w:cs="Arial"/>
                <w:color w:val="000000" w:themeColor="text1"/>
                <w:sz w:val="14"/>
                <w:szCs w:val="16"/>
              </w:rPr>
            </w:pPr>
          </w:p>
        </w:tc>
      </w:tr>
      <w:tr w:rsidR="00021E08" w:rsidRPr="00EC30A0" w14:paraId="734633E2" w14:textId="77777777" w:rsidTr="00681821">
        <w:tc>
          <w:tcPr>
            <w:tcW w:w="711" w:type="dxa"/>
          </w:tcPr>
          <w:p w14:paraId="088935E7" w14:textId="63A88FF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- 004</w:t>
            </w:r>
          </w:p>
        </w:tc>
        <w:tc>
          <w:tcPr>
            <w:tcW w:w="1943" w:type="dxa"/>
          </w:tcPr>
          <w:p w14:paraId="41173EA5" w14:textId="30CF9B13"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Selección o cambio de display incorrecto</w:t>
            </w:r>
          </w:p>
        </w:tc>
        <w:tc>
          <w:tcPr>
            <w:tcW w:w="2407" w:type="dxa"/>
          </w:tcPr>
          <w:p w14:paraId="14B6A99F" w14:textId="31F6526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El usuario visualiza un display no previsto o no se aplica la distribución/configuración correcta</w:t>
            </w:r>
          </w:p>
        </w:tc>
        <w:tc>
          <w:tcPr>
            <w:tcW w:w="2081" w:type="dxa"/>
          </w:tcPr>
          <w:p w14:paraId="166E10CB" w14:textId="6D8790B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Error en selector, permisos, redirección automática, rotativos o cambio de </w:t>
            </w:r>
            <w:proofErr w:type="spellStart"/>
            <w:r w:rsidRPr="00EC30A0">
              <w:rPr>
                <w:rFonts w:ascii="Arial" w:eastAsia="Segoe UI" w:hAnsi="Arial" w:cs="Arial"/>
                <w:color w:val="000000" w:themeColor="text1"/>
                <w:sz w:val="14"/>
                <w:szCs w:val="16"/>
              </w:rPr>
              <w:t>layout</w:t>
            </w:r>
            <w:proofErr w:type="spellEnd"/>
          </w:p>
        </w:tc>
        <w:tc>
          <w:tcPr>
            <w:tcW w:w="1589" w:type="dxa"/>
          </w:tcPr>
          <w:p w14:paraId="453DAFED" w14:textId="4EE6C853"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Presentación de información de otra unidad/display o pérdida de contexto operativo</w:t>
            </w:r>
          </w:p>
        </w:tc>
        <w:tc>
          <w:tcPr>
            <w:tcW w:w="704" w:type="dxa"/>
          </w:tcPr>
          <w:p w14:paraId="40AEC519" w14:textId="39170347"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3C6CC605" w14:textId="78F96A0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5E344DF0" w14:textId="071C916A"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6</w:t>
            </w:r>
          </w:p>
        </w:tc>
        <w:tc>
          <w:tcPr>
            <w:tcW w:w="2458" w:type="dxa"/>
          </w:tcPr>
          <w:p w14:paraId="6D4DFE77" w14:textId="76F000F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Validación de selector por número de </w:t>
            </w:r>
            <w:proofErr w:type="spellStart"/>
            <w:r w:rsidRPr="00EC30A0">
              <w:rPr>
                <w:rFonts w:ascii="Arial" w:eastAsia="Segoe UI" w:hAnsi="Arial" w:cs="Arial"/>
                <w:color w:val="000000" w:themeColor="text1"/>
                <w:sz w:val="14"/>
                <w:szCs w:val="16"/>
              </w:rPr>
              <w:t>displays</w:t>
            </w:r>
            <w:proofErr w:type="spellEnd"/>
            <w:r w:rsidRPr="00EC30A0">
              <w:rPr>
                <w:rFonts w:ascii="Arial" w:eastAsia="Segoe UI" w:hAnsi="Arial" w:cs="Arial"/>
                <w:color w:val="000000" w:themeColor="text1"/>
                <w:sz w:val="14"/>
                <w:szCs w:val="16"/>
              </w:rPr>
              <w:t xml:space="preserve">, cambio entre </w:t>
            </w:r>
            <w:proofErr w:type="spellStart"/>
            <w:r w:rsidRPr="00EC30A0">
              <w:rPr>
                <w:rFonts w:ascii="Arial" w:eastAsia="Segoe UI" w:hAnsi="Arial" w:cs="Arial"/>
                <w:color w:val="000000" w:themeColor="text1"/>
                <w:sz w:val="14"/>
                <w:szCs w:val="16"/>
              </w:rPr>
              <w:t>displays</w:t>
            </w:r>
            <w:proofErr w:type="spellEnd"/>
            <w:r w:rsidRPr="00EC30A0">
              <w:rPr>
                <w:rFonts w:ascii="Arial" w:eastAsia="Segoe UI" w:hAnsi="Arial" w:cs="Arial"/>
                <w:color w:val="000000" w:themeColor="text1"/>
                <w:sz w:val="14"/>
                <w:szCs w:val="16"/>
              </w:rPr>
              <w:t xml:space="preserve">, rotativos y distribución de </w:t>
            </w:r>
            <w:proofErr w:type="spellStart"/>
            <w:r w:rsidRPr="00EC30A0">
              <w:rPr>
                <w:rFonts w:ascii="Arial" w:eastAsia="Segoe UI" w:hAnsi="Arial" w:cs="Arial"/>
                <w:color w:val="000000" w:themeColor="text1"/>
                <w:sz w:val="14"/>
                <w:szCs w:val="16"/>
              </w:rPr>
              <w:t>cards</w:t>
            </w:r>
            <w:proofErr w:type="spellEnd"/>
          </w:p>
        </w:tc>
        <w:tc>
          <w:tcPr>
            <w:tcW w:w="851" w:type="dxa"/>
          </w:tcPr>
          <w:p w14:paraId="6B1C64A8" w14:textId="58EACC9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2BA15118" w14:textId="2750A311" w:rsidR="3C775C56" w:rsidRPr="00EC30A0" w:rsidRDefault="16BEF8FA" w:rsidP="3C775C56">
            <w:pPr>
              <w:rPr>
                <w:rFonts w:ascii="Arial" w:hAnsi="Arial" w:cs="Arial"/>
                <w:sz w:val="14"/>
                <w:szCs w:val="16"/>
                <w:lang w:val="en-US"/>
              </w:rPr>
            </w:pPr>
            <w:r w:rsidRPr="00EC30A0">
              <w:rPr>
                <w:rFonts w:ascii="Arial" w:eastAsia="Segoe UI" w:hAnsi="Arial" w:cs="Arial"/>
                <w:color w:val="000000" w:themeColor="text1"/>
                <w:sz w:val="14"/>
                <w:szCs w:val="16"/>
                <w:lang w:val="en-US"/>
              </w:rPr>
              <w:t>SRS-AD-001; SRS-AD-002; SRS-AD-004; SRS-AD-011; SRS-AD-037</w:t>
            </w:r>
          </w:p>
        </w:tc>
        <w:tc>
          <w:tcPr>
            <w:tcW w:w="2409" w:type="dxa"/>
          </w:tcPr>
          <w:p w14:paraId="39846EE5" w14:textId="36B96AA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VER-ADAS-006 a VER-ADAS-008; VER-ADAS-011; VER-ADAS-014 a VER-ADAS-017</w:t>
            </w:r>
          </w:p>
        </w:tc>
        <w:tc>
          <w:tcPr>
            <w:tcW w:w="851" w:type="dxa"/>
          </w:tcPr>
          <w:p w14:paraId="3DCA5540" w14:textId="0CDD7D0E"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0CDDF848" w14:textId="4C7A2DB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1</w:t>
            </w:r>
          </w:p>
        </w:tc>
        <w:tc>
          <w:tcPr>
            <w:tcW w:w="1163" w:type="dxa"/>
          </w:tcPr>
          <w:p w14:paraId="18E912BB" w14:textId="7E227A5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Aceptable</w:t>
            </w:r>
          </w:p>
        </w:tc>
        <w:tc>
          <w:tcPr>
            <w:tcW w:w="1312" w:type="dxa"/>
          </w:tcPr>
          <w:p w14:paraId="605D76DA" w14:textId="0F9EC333" w:rsidR="3C775C56" w:rsidRPr="00EC30A0" w:rsidRDefault="25369F40"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5CDE5AA5" w14:textId="1638D5A9" w:rsidR="3C775C56" w:rsidRPr="00EC30A0" w:rsidRDefault="3C775C56" w:rsidP="740438AA">
            <w:pPr>
              <w:rPr>
                <w:rFonts w:ascii="Arial" w:eastAsia="Segoe UI" w:hAnsi="Arial" w:cs="Arial"/>
                <w:color w:val="000000" w:themeColor="text1"/>
                <w:sz w:val="14"/>
                <w:szCs w:val="16"/>
              </w:rPr>
            </w:pPr>
          </w:p>
        </w:tc>
      </w:tr>
      <w:tr w:rsidR="00021E08" w:rsidRPr="00EC30A0" w14:paraId="7A8071AD" w14:textId="77777777" w:rsidTr="00681821">
        <w:tc>
          <w:tcPr>
            <w:tcW w:w="711" w:type="dxa"/>
          </w:tcPr>
          <w:p w14:paraId="06BD029F" w14:textId="5E81F41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- 005</w:t>
            </w:r>
          </w:p>
        </w:tc>
        <w:tc>
          <w:tcPr>
            <w:tcW w:w="1943" w:type="dxa"/>
          </w:tcPr>
          <w:p w14:paraId="1E587E5B" w14:textId="19571C4E"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Pérdida de conectividad no detectada o no comunicada</w:t>
            </w:r>
          </w:p>
        </w:tc>
        <w:tc>
          <w:tcPr>
            <w:tcW w:w="2407" w:type="dxa"/>
          </w:tcPr>
          <w:p w14:paraId="7D66AA8D" w14:textId="32A8E4D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Se pierde la conexión con socket/API y el usuario no recibe aviso visible</w:t>
            </w:r>
          </w:p>
        </w:tc>
        <w:tc>
          <w:tcPr>
            <w:tcW w:w="2081" w:type="dxa"/>
          </w:tcPr>
          <w:p w14:paraId="48347627" w14:textId="14B0BF14"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Fallo en manejo de desconexión, reconexión o estado de conexión</w:t>
            </w:r>
          </w:p>
        </w:tc>
        <w:tc>
          <w:tcPr>
            <w:tcW w:w="1589" w:type="dxa"/>
          </w:tcPr>
          <w:p w14:paraId="2179A4E3" w14:textId="11F2B51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El usuario podría interpretar datos desactualizados como actuales</w:t>
            </w:r>
          </w:p>
        </w:tc>
        <w:tc>
          <w:tcPr>
            <w:tcW w:w="704" w:type="dxa"/>
          </w:tcPr>
          <w:p w14:paraId="1B411946" w14:textId="5DAA671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63950303" w14:textId="42499AD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6B69A08F" w14:textId="646977E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9</w:t>
            </w:r>
          </w:p>
        </w:tc>
        <w:tc>
          <w:tcPr>
            <w:tcW w:w="2458" w:type="dxa"/>
          </w:tcPr>
          <w:p w14:paraId="3B0364AE" w14:textId="71F5C5D3"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Notificación visible de desconexión, gestión de estado de socket y verificación de comportamiento ante caída</w:t>
            </w:r>
          </w:p>
        </w:tc>
        <w:tc>
          <w:tcPr>
            <w:tcW w:w="851" w:type="dxa"/>
          </w:tcPr>
          <w:p w14:paraId="4F060DC1" w14:textId="7890FD4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571C305A" w14:textId="2E3DD1D3" w:rsidR="3C775C56" w:rsidRPr="00EC30A0" w:rsidRDefault="61D8F828" w:rsidP="3C775C56">
            <w:pPr>
              <w:rPr>
                <w:rFonts w:ascii="Arial" w:hAnsi="Arial" w:cs="Arial"/>
                <w:sz w:val="14"/>
                <w:szCs w:val="16"/>
              </w:rPr>
            </w:pPr>
            <w:r w:rsidRPr="00EC30A0">
              <w:rPr>
                <w:rFonts w:ascii="Arial" w:eastAsia="Segoe UI" w:hAnsi="Arial" w:cs="Arial"/>
                <w:color w:val="000000" w:themeColor="text1"/>
                <w:sz w:val="14"/>
                <w:szCs w:val="16"/>
              </w:rPr>
              <w:t>SRS-AD-043</w:t>
            </w:r>
          </w:p>
        </w:tc>
        <w:tc>
          <w:tcPr>
            <w:tcW w:w="2409" w:type="dxa"/>
          </w:tcPr>
          <w:p w14:paraId="1BC30DA6" w14:textId="5D66CE3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VER-ADAS-018</w:t>
            </w:r>
          </w:p>
        </w:tc>
        <w:tc>
          <w:tcPr>
            <w:tcW w:w="851" w:type="dxa"/>
          </w:tcPr>
          <w:p w14:paraId="141862E4" w14:textId="1190BE2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58EC297B" w14:textId="242A7DC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1163" w:type="dxa"/>
          </w:tcPr>
          <w:p w14:paraId="0A889C3F" w14:textId="3F6930CE"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ALARP / aceptable tras corrección y verificación</w:t>
            </w:r>
          </w:p>
        </w:tc>
        <w:tc>
          <w:tcPr>
            <w:tcW w:w="1312" w:type="dxa"/>
          </w:tcPr>
          <w:p w14:paraId="65B22A56" w14:textId="0F9EC333" w:rsidR="3C775C56" w:rsidRPr="00EC30A0" w:rsidRDefault="25369F40"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1C589DFE" w14:textId="1E829196" w:rsidR="3C775C56" w:rsidRPr="00EC30A0" w:rsidRDefault="3C775C56" w:rsidP="3C775C56">
            <w:pPr>
              <w:rPr>
                <w:rFonts w:ascii="Arial" w:eastAsia="Segoe UI" w:hAnsi="Arial" w:cs="Arial"/>
                <w:color w:val="000000" w:themeColor="text1"/>
                <w:sz w:val="14"/>
                <w:szCs w:val="16"/>
              </w:rPr>
            </w:pPr>
          </w:p>
        </w:tc>
      </w:tr>
      <w:tr w:rsidR="00021E08" w:rsidRPr="00EC30A0" w14:paraId="2B4E81A6" w14:textId="77777777" w:rsidTr="00681821">
        <w:tc>
          <w:tcPr>
            <w:tcW w:w="711" w:type="dxa"/>
          </w:tcPr>
          <w:p w14:paraId="02867C3F" w14:textId="7EFAFE3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- 006</w:t>
            </w:r>
          </w:p>
        </w:tc>
        <w:tc>
          <w:tcPr>
            <w:tcW w:w="1943" w:type="dxa"/>
          </w:tcPr>
          <w:p w14:paraId="4DC38F0B" w14:textId="6CFB1FB6"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Control incorrecto de audio, cámara o alarmas visuales</w:t>
            </w:r>
          </w:p>
        </w:tc>
        <w:tc>
          <w:tcPr>
            <w:tcW w:w="2407" w:type="dxa"/>
          </w:tcPr>
          <w:p w14:paraId="76EA22B6" w14:textId="41BD269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El usuario no puede ocultar/mostrar cámara, activar/desactivar sonido o visualizar alarmas/cámara correctamente</w:t>
            </w:r>
          </w:p>
        </w:tc>
        <w:tc>
          <w:tcPr>
            <w:tcW w:w="2081" w:type="dxa"/>
          </w:tcPr>
          <w:p w14:paraId="3C295FCB" w14:textId="61368F8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Fallo de componente UI, permisos de navegador, </w:t>
            </w:r>
            <w:proofErr w:type="spellStart"/>
            <w:r w:rsidRPr="00EC30A0">
              <w:rPr>
                <w:rFonts w:ascii="Arial" w:eastAsia="Segoe UI" w:hAnsi="Arial" w:cs="Arial"/>
                <w:color w:val="000000" w:themeColor="text1"/>
                <w:sz w:val="14"/>
                <w:szCs w:val="16"/>
              </w:rPr>
              <w:t>stream</w:t>
            </w:r>
            <w:proofErr w:type="spellEnd"/>
            <w:r w:rsidRPr="00EC30A0">
              <w:rPr>
                <w:rFonts w:ascii="Arial" w:eastAsia="Segoe UI" w:hAnsi="Arial" w:cs="Arial"/>
                <w:color w:val="000000" w:themeColor="text1"/>
                <w:sz w:val="14"/>
                <w:szCs w:val="16"/>
              </w:rPr>
              <w:t xml:space="preserve"> no disponible o configuración de alarma incorrecta</w:t>
            </w:r>
          </w:p>
        </w:tc>
        <w:tc>
          <w:tcPr>
            <w:tcW w:w="1589" w:type="dxa"/>
          </w:tcPr>
          <w:p w14:paraId="0F9C26B8" w14:textId="58B7A597"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Pérdida de información audiovisual secundaria o señalización incorrecta dentro de ADAS</w:t>
            </w:r>
          </w:p>
        </w:tc>
        <w:tc>
          <w:tcPr>
            <w:tcW w:w="704" w:type="dxa"/>
          </w:tcPr>
          <w:p w14:paraId="1020094C" w14:textId="17698C7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6B4920A9" w14:textId="2604A28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312C80DC" w14:textId="6532F75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6</w:t>
            </w:r>
          </w:p>
        </w:tc>
        <w:tc>
          <w:tcPr>
            <w:tcW w:w="2458" w:type="dxa"/>
          </w:tcPr>
          <w:p w14:paraId="22FD2BD8" w14:textId="3E0BA4BA"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Pruebas de botones de cámara/sonido, </w:t>
            </w:r>
            <w:proofErr w:type="spellStart"/>
            <w:r w:rsidRPr="00EC30A0">
              <w:rPr>
                <w:rFonts w:ascii="Arial" w:eastAsia="Segoe UI" w:hAnsi="Arial" w:cs="Arial"/>
                <w:color w:val="000000" w:themeColor="text1"/>
                <w:sz w:val="14"/>
                <w:szCs w:val="16"/>
              </w:rPr>
              <w:t>AlarmCell</w:t>
            </w:r>
            <w:proofErr w:type="spellEnd"/>
            <w:r w:rsidRPr="00EC30A0">
              <w:rPr>
                <w:rFonts w:ascii="Arial" w:eastAsia="Segoe UI" w:hAnsi="Arial" w:cs="Arial"/>
                <w:color w:val="000000" w:themeColor="text1"/>
                <w:sz w:val="14"/>
                <w:szCs w:val="16"/>
              </w:rPr>
              <w:t>, estado de cámara y comportamiento cuando está deshabilitada</w:t>
            </w:r>
          </w:p>
        </w:tc>
        <w:tc>
          <w:tcPr>
            <w:tcW w:w="851" w:type="dxa"/>
          </w:tcPr>
          <w:p w14:paraId="1F442399" w14:textId="12FE582E"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128E0A13" w14:textId="7EE6FE2E" w:rsidR="3C775C56" w:rsidRPr="00EC30A0" w:rsidRDefault="45AFA33F" w:rsidP="3C775C56">
            <w:pPr>
              <w:rPr>
                <w:rFonts w:ascii="Arial" w:hAnsi="Arial" w:cs="Arial"/>
                <w:sz w:val="14"/>
                <w:szCs w:val="16"/>
              </w:rPr>
            </w:pPr>
            <w:r w:rsidRPr="00EC30A0">
              <w:rPr>
                <w:rFonts w:ascii="Arial" w:eastAsia="Segoe UI" w:hAnsi="Arial" w:cs="Arial"/>
                <w:color w:val="000000" w:themeColor="text1"/>
                <w:sz w:val="14"/>
                <w:szCs w:val="16"/>
              </w:rPr>
              <w:t>SRS-AD-001; SRS-AD-009</w:t>
            </w:r>
          </w:p>
        </w:tc>
        <w:tc>
          <w:tcPr>
            <w:tcW w:w="2409" w:type="dxa"/>
          </w:tcPr>
          <w:p w14:paraId="4E80F5D7" w14:textId="179871AE"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VER-ADAS-010; VER-ADAS-058; VER-ADAS-081</w:t>
            </w:r>
          </w:p>
        </w:tc>
        <w:tc>
          <w:tcPr>
            <w:tcW w:w="851" w:type="dxa"/>
          </w:tcPr>
          <w:p w14:paraId="0BF0C290" w14:textId="6055EB1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78DEEAB9" w14:textId="7FBF1C97"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1163" w:type="dxa"/>
          </w:tcPr>
          <w:p w14:paraId="39C74F29" w14:textId="5EBED5B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ALARP / aceptable tras corrección y verificación</w:t>
            </w:r>
          </w:p>
        </w:tc>
        <w:tc>
          <w:tcPr>
            <w:tcW w:w="1312" w:type="dxa"/>
          </w:tcPr>
          <w:p w14:paraId="4DE7738B" w14:textId="0F9EC333" w:rsidR="3C775C56" w:rsidRPr="00EC30A0" w:rsidRDefault="1F03C97E"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5BD8A6DC" w14:textId="40DF5294" w:rsidR="3C775C56" w:rsidRPr="00EC30A0" w:rsidRDefault="3C775C56" w:rsidP="3C775C56">
            <w:pPr>
              <w:rPr>
                <w:rFonts w:ascii="Arial" w:eastAsia="Segoe UI" w:hAnsi="Arial" w:cs="Arial"/>
                <w:color w:val="000000" w:themeColor="text1"/>
                <w:sz w:val="14"/>
                <w:szCs w:val="16"/>
              </w:rPr>
            </w:pPr>
          </w:p>
        </w:tc>
      </w:tr>
      <w:tr w:rsidR="00021E08" w:rsidRPr="00EC30A0" w14:paraId="38BD8233" w14:textId="77777777" w:rsidTr="00681821">
        <w:tc>
          <w:tcPr>
            <w:tcW w:w="711" w:type="dxa"/>
          </w:tcPr>
          <w:p w14:paraId="5002B91A" w14:textId="1E256CC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- 007</w:t>
            </w:r>
          </w:p>
        </w:tc>
        <w:tc>
          <w:tcPr>
            <w:tcW w:w="1943" w:type="dxa"/>
          </w:tcPr>
          <w:p w14:paraId="1AC7C503" w14:textId="4D15CDA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Información de banner, ocupación, entradas o salidas incorrecta</w:t>
            </w:r>
          </w:p>
        </w:tc>
        <w:tc>
          <w:tcPr>
            <w:tcW w:w="2407" w:type="dxa"/>
          </w:tcPr>
          <w:p w14:paraId="6AF0DE30" w14:textId="7DF47153"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El banner muestra admisiones, salidas, ocupación, estado o avisos incorrectos o incompletos</w:t>
            </w:r>
          </w:p>
        </w:tc>
        <w:tc>
          <w:tcPr>
            <w:tcW w:w="2081" w:type="dxa"/>
          </w:tcPr>
          <w:p w14:paraId="69AD19E5" w14:textId="7F28FEC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Configuración incompleta, </w:t>
            </w:r>
            <w:proofErr w:type="spellStart"/>
            <w:r w:rsidRPr="00EC30A0">
              <w:rPr>
                <w:rFonts w:ascii="Arial" w:eastAsia="Segoe UI" w:hAnsi="Arial" w:cs="Arial"/>
                <w:color w:val="000000" w:themeColor="text1"/>
                <w:sz w:val="14"/>
                <w:szCs w:val="16"/>
              </w:rPr>
              <w:t>fallback</w:t>
            </w:r>
            <w:proofErr w:type="spellEnd"/>
            <w:r w:rsidRPr="00EC30A0">
              <w:rPr>
                <w:rFonts w:ascii="Arial" w:eastAsia="Segoe UI" w:hAnsi="Arial" w:cs="Arial"/>
                <w:color w:val="000000" w:themeColor="text1"/>
                <w:sz w:val="14"/>
                <w:szCs w:val="16"/>
              </w:rPr>
              <w:t xml:space="preserve"> de unidad/</w:t>
            </w:r>
            <w:proofErr w:type="spellStart"/>
            <w:r w:rsidRPr="00EC30A0">
              <w:rPr>
                <w:rFonts w:ascii="Arial" w:eastAsia="Segoe UI" w:hAnsi="Arial" w:cs="Arial"/>
                <w:color w:val="000000" w:themeColor="text1"/>
                <w:sz w:val="14"/>
                <w:szCs w:val="16"/>
              </w:rPr>
              <w:t>display</w:t>
            </w:r>
            <w:proofErr w:type="spellEnd"/>
            <w:r w:rsidRPr="00EC30A0">
              <w:rPr>
                <w:rFonts w:ascii="Arial" w:eastAsia="Segoe UI" w:hAnsi="Arial" w:cs="Arial"/>
                <w:color w:val="000000" w:themeColor="text1"/>
                <w:sz w:val="14"/>
                <w:szCs w:val="16"/>
              </w:rPr>
              <w:t xml:space="preserve"> incorrecto, error de cálculo o fallo de actualización</w:t>
            </w:r>
          </w:p>
        </w:tc>
        <w:tc>
          <w:tcPr>
            <w:tcW w:w="1589" w:type="dxa"/>
          </w:tcPr>
          <w:p w14:paraId="3FB4BBC2" w14:textId="35526A8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Planificación operativa incorrecta o pérdida de visibilidad de estado de unidad</w:t>
            </w:r>
          </w:p>
        </w:tc>
        <w:tc>
          <w:tcPr>
            <w:tcW w:w="704" w:type="dxa"/>
          </w:tcPr>
          <w:p w14:paraId="1C038736" w14:textId="41A037B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77E4D908" w14:textId="62CCFEF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0F841E90" w14:textId="4A46354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6</w:t>
            </w:r>
          </w:p>
        </w:tc>
        <w:tc>
          <w:tcPr>
            <w:tcW w:w="2458" w:type="dxa"/>
          </w:tcPr>
          <w:p w14:paraId="31F72E78" w14:textId="75764B4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Validación de componentes de banner, </w:t>
            </w:r>
            <w:proofErr w:type="spellStart"/>
            <w:r w:rsidRPr="00EC30A0">
              <w:rPr>
                <w:rFonts w:ascii="Arial" w:eastAsia="Segoe UI" w:hAnsi="Arial" w:cs="Arial"/>
                <w:color w:val="000000" w:themeColor="text1"/>
                <w:sz w:val="14"/>
                <w:szCs w:val="16"/>
              </w:rPr>
              <w:t>fallback</w:t>
            </w:r>
            <w:proofErr w:type="spellEnd"/>
            <w:r w:rsidRPr="00EC30A0">
              <w:rPr>
                <w:rFonts w:ascii="Arial" w:eastAsia="Segoe UI" w:hAnsi="Arial" w:cs="Arial"/>
                <w:color w:val="000000" w:themeColor="text1"/>
                <w:sz w:val="14"/>
                <w:szCs w:val="16"/>
              </w:rPr>
              <w:t xml:space="preserve"> de configuración, tablas/listados, diálogos extendidos, ocupación, estado y avisos</w:t>
            </w:r>
          </w:p>
        </w:tc>
        <w:tc>
          <w:tcPr>
            <w:tcW w:w="851" w:type="dxa"/>
          </w:tcPr>
          <w:p w14:paraId="439C4839" w14:textId="496DAB5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556E8389" w14:textId="3F4A5F7E" w:rsidR="3C775C56" w:rsidRPr="00EC30A0" w:rsidRDefault="47400E13" w:rsidP="3C775C56">
            <w:pPr>
              <w:rPr>
                <w:rFonts w:ascii="Arial" w:hAnsi="Arial" w:cs="Arial"/>
                <w:sz w:val="14"/>
                <w:szCs w:val="16"/>
              </w:rPr>
            </w:pPr>
            <w:r w:rsidRPr="00EC30A0">
              <w:rPr>
                <w:rFonts w:ascii="Arial" w:eastAsia="Segoe UI" w:hAnsi="Arial" w:cs="Arial"/>
                <w:color w:val="000000" w:themeColor="text1"/>
                <w:sz w:val="14"/>
                <w:szCs w:val="16"/>
              </w:rPr>
              <w:t>SRS-AD-001</w:t>
            </w:r>
          </w:p>
        </w:tc>
        <w:tc>
          <w:tcPr>
            <w:tcW w:w="2409" w:type="dxa"/>
          </w:tcPr>
          <w:p w14:paraId="4A749EBF" w14:textId="0DA2CCB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VER-ADAS-022 a VER-ADAS-036</w:t>
            </w:r>
          </w:p>
        </w:tc>
        <w:tc>
          <w:tcPr>
            <w:tcW w:w="851" w:type="dxa"/>
          </w:tcPr>
          <w:p w14:paraId="12EC4119" w14:textId="65023534"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5D00B2E6" w14:textId="2B7F4CDD"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1</w:t>
            </w:r>
          </w:p>
        </w:tc>
        <w:tc>
          <w:tcPr>
            <w:tcW w:w="1163" w:type="dxa"/>
          </w:tcPr>
          <w:p w14:paraId="433F8F95" w14:textId="33A25F07"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Aceptable</w:t>
            </w:r>
          </w:p>
        </w:tc>
        <w:tc>
          <w:tcPr>
            <w:tcW w:w="1312" w:type="dxa"/>
          </w:tcPr>
          <w:p w14:paraId="13EB490D" w14:textId="0F9EC333" w:rsidR="3C775C56" w:rsidRPr="00EC30A0" w:rsidRDefault="2787457C"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5614BF83" w14:textId="7FD9D683" w:rsidR="3C775C56" w:rsidRPr="00EC30A0" w:rsidRDefault="3C775C56" w:rsidP="740438AA">
            <w:pPr>
              <w:rPr>
                <w:rFonts w:ascii="Arial" w:eastAsia="Segoe UI" w:hAnsi="Arial" w:cs="Arial"/>
                <w:color w:val="000000" w:themeColor="text1"/>
                <w:sz w:val="14"/>
                <w:szCs w:val="16"/>
              </w:rPr>
            </w:pPr>
          </w:p>
        </w:tc>
      </w:tr>
      <w:tr w:rsidR="00021E08" w:rsidRPr="00EC30A0" w14:paraId="129D2890" w14:textId="77777777" w:rsidTr="00681821">
        <w:tc>
          <w:tcPr>
            <w:tcW w:w="711" w:type="dxa"/>
          </w:tcPr>
          <w:p w14:paraId="5C432E2E" w14:textId="5C2B9E64"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- 008</w:t>
            </w:r>
          </w:p>
        </w:tc>
        <w:tc>
          <w:tcPr>
            <w:tcW w:w="1943" w:type="dxa"/>
          </w:tcPr>
          <w:p w14:paraId="731EA266" w14:textId="7015FF67"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Edición incorrecta de admisiones, salidas o datos administrativos</w:t>
            </w:r>
          </w:p>
        </w:tc>
        <w:tc>
          <w:tcPr>
            <w:tcW w:w="2407" w:type="dxa"/>
          </w:tcPr>
          <w:p w14:paraId="7930FD56" w14:textId="6E185C1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El usuario edita o borra información de admisión/salida y el sistema no refleja el cambio correctamente</w:t>
            </w:r>
          </w:p>
        </w:tc>
        <w:tc>
          <w:tcPr>
            <w:tcW w:w="2081" w:type="dxa"/>
          </w:tcPr>
          <w:p w14:paraId="15E9AFAE" w14:textId="74564F7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Fallo de CRUD, validación insuficiente, actualización parcial o error de persistencia</w:t>
            </w:r>
          </w:p>
        </w:tc>
        <w:tc>
          <w:tcPr>
            <w:tcW w:w="1589" w:type="dxa"/>
          </w:tcPr>
          <w:p w14:paraId="29275E36" w14:textId="1110547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Información administrativa inconsistente o no trazable</w:t>
            </w:r>
          </w:p>
        </w:tc>
        <w:tc>
          <w:tcPr>
            <w:tcW w:w="704" w:type="dxa"/>
          </w:tcPr>
          <w:p w14:paraId="198E8080" w14:textId="32B1FF7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5FC80083" w14:textId="18A7219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66DAD726" w14:textId="71B01DD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9</w:t>
            </w:r>
          </w:p>
        </w:tc>
        <w:tc>
          <w:tcPr>
            <w:tcW w:w="2458" w:type="dxa"/>
          </w:tcPr>
          <w:p w14:paraId="1AFD15F6" w14:textId="1DCB12D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Pruebas de edición/borrado en diálogos y componentes de entrada/salida, revisión de persistencia y validación de datos</w:t>
            </w:r>
          </w:p>
        </w:tc>
        <w:tc>
          <w:tcPr>
            <w:tcW w:w="851" w:type="dxa"/>
          </w:tcPr>
          <w:p w14:paraId="075202A8" w14:textId="37D2F75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51F5F896" w14:textId="23191DF9" w:rsidR="3C775C56" w:rsidRPr="00EC30A0" w:rsidRDefault="36F9D977" w:rsidP="3C775C56">
            <w:pPr>
              <w:rPr>
                <w:rFonts w:ascii="Arial" w:hAnsi="Arial" w:cs="Arial"/>
                <w:sz w:val="14"/>
                <w:szCs w:val="16"/>
              </w:rPr>
            </w:pPr>
            <w:r w:rsidRPr="00EC30A0">
              <w:rPr>
                <w:rFonts w:ascii="Arial" w:eastAsia="Segoe UI" w:hAnsi="Arial" w:cs="Arial"/>
                <w:color w:val="000000" w:themeColor="text1"/>
                <w:sz w:val="14"/>
                <w:szCs w:val="16"/>
              </w:rPr>
              <w:t>SRS-AD-001; SRS-AD-012</w:t>
            </w:r>
          </w:p>
        </w:tc>
        <w:tc>
          <w:tcPr>
            <w:tcW w:w="2409" w:type="dxa"/>
          </w:tcPr>
          <w:p w14:paraId="73D72318" w14:textId="012F575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VER-ADAS-027; VER-ADAS-028; VER-ADAS-032; VER-ADAS-033; VER-ADAS-068; VER-ADAS-069; VER-ADAS-072; VER-ADAS-073</w:t>
            </w:r>
          </w:p>
        </w:tc>
        <w:tc>
          <w:tcPr>
            <w:tcW w:w="851" w:type="dxa"/>
          </w:tcPr>
          <w:p w14:paraId="5A035CCF" w14:textId="53E076A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578CAD75" w14:textId="51102D13"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1163" w:type="dxa"/>
          </w:tcPr>
          <w:p w14:paraId="73756B62" w14:textId="270A6D5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ALARP / aceptable tras corrección y verificación</w:t>
            </w:r>
          </w:p>
        </w:tc>
        <w:tc>
          <w:tcPr>
            <w:tcW w:w="1312" w:type="dxa"/>
          </w:tcPr>
          <w:p w14:paraId="49E29C0B" w14:textId="0F9EC333" w:rsidR="3C775C56" w:rsidRPr="00EC30A0" w:rsidRDefault="6A62822A"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3C6C9B61" w14:textId="61A8DBA6" w:rsidR="3C775C56" w:rsidRPr="00EC30A0" w:rsidRDefault="3C775C56" w:rsidP="740438AA">
            <w:pPr>
              <w:rPr>
                <w:rFonts w:ascii="Arial" w:eastAsia="Segoe UI" w:hAnsi="Arial" w:cs="Arial"/>
                <w:color w:val="000000" w:themeColor="text1"/>
                <w:sz w:val="14"/>
                <w:szCs w:val="16"/>
              </w:rPr>
            </w:pPr>
          </w:p>
        </w:tc>
      </w:tr>
      <w:tr w:rsidR="00021E08" w:rsidRPr="00EC30A0" w14:paraId="272246F2" w14:textId="77777777" w:rsidTr="00681821">
        <w:tc>
          <w:tcPr>
            <w:tcW w:w="711" w:type="dxa"/>
          </w:tcPr>
          <w:p w14:paraId="2FD7B5F3" w14:textId="77F1FFD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- 009</w:t>
            </w:r>
          </w:p>
        </w:tc>
        <w:tc>
          <w:tcPr>
            <w:tcW w:w="1943" w:type="dxa"/>
          </w:tcPr>
          <w:p w14:paraId="1D3DAB84" w14:textId="6BA52D7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Estado del paciente o cama incorrecto</w:t>
            </w:r>
          </w:p>
        </w:tc>
        <w:tc>
          <w:tcPr>
            <w:tcW w:w="2407" w:type="dxa"/>
          </w:tcPr>
          <w:p w14:paraId="42508354" w14:textId="71A69E9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El estado del paciente, box, cama reservada/disponible o movimiento de paciente no queda correctamente representado</w:t>
            </w:r>
          </w:p>
        </w:tc>
        <w:tc>
          <w:tcPr>
            <w:tcW w:w="2081" w:type="dxa"/>
          </w:tcPr>
          <w:p w14:paraId="228FAFAB" w14:textId="355683F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Fallo en cambio de estado, movimiento entre boxes/</w:t>
            </w:r>
            <w:proofErr w:type="spellStart"/>
            <w:r w:rsidRPr="00EC30A0">
              <w:rPr>
                <w:rFonts w:ascii="Arial" w:eastAsia="Segoe UI" w:hAnsi="Arial" w:cs="Arial"/>
                <w:color w:val="000000" w:themeColor="text1"/>
                <w:sz w:val="14"/>
                <w:szCs w:val="16"/>
              </w:rPr>
              <w:t>displays</w:t>
            </w:r>
            <w:proofErr w:type="spellEnd"/>
            <w:r w:rsidRPr="00EC30A0">
              <w:rPr>
                <w:rFonts w:ascii="Arial" w:eastAsia="Segoe UI" w:hAnsi="Arial" w:cs="Arial"/>
                <w:color w:val="000000" w:themeColor="text1"/>
                <w:sz w:val="14"/>
                <w:szCs w:val="16"/>
              </w:rPr>
              <w:t>, vaciado de cama o redirección tras movimiento</w:t>
            </w:r>
          </w:p>
        </w:tc>
        <w:tc>
          <w:tcPr>
            <w:tcW w:w="1589" w:type="dxa"/>
          </w:tcPr>
          <w:p w14:paraId="020F32FB" w14:textId="1577660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Asignación incorrecta de cama/display o pérdida de coherencia operativa</w:t>
            </w:r>
          </w:p>
        </w:tc>
        <w:tc>
          <w:tcPr>
            <w:tcW w:w="704" w:type="dxa"/>
          </w:tcPr>
          <w:p w14:paraId="0A525535" w14:textId="796363F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4</w:t>
            </w:r>
          </w:p>
        </w:tc>
        <w:tc>
          <w:tcPr>
            <w:tcW w:w="654" w:type="dxa"/>
          </w:tcPr>
          <w:p w14:paraId="54D7EBDE" w14:textId="7A78355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139D936D" w14:textId="38693DD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8</w:t>
            </w:r>
          </w:p>
        </w:tc>
        <w:tc>
          <w:tcPr>
            <w:tcW w:w="2458" w:type="dxa"/>
          </w:tcPr>
          <w:p w14:paraId="7724440D" w14:textId="0D005C4E"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Validación de estado de paciente, cambio de box, mover paciente, vaciar cama, colores de box y redirecciones</w:t>
            </w:r>
          </w:p>
        </w:tc>
        <w:tc>
          <w:tcPr>
            <w:tcW w:w="851" w:type="dxa"/>
          </w:tcPr>
          <w:p w14:paraId="349A2272" w14:textId="57AC9D6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52F7EB8D" w14:textId="7B415BF8" w:rsidR="3C775C56" w:rsidRPr="00EC30A0" w:rsidRDefault="5E2520E8" w:rsidP="3C775C56">
            <w:pPr>
              <w:rPr>
                <w:rFonts w:ascii="Arial" w:hAnsi="Arial" w:cs="Arial"/>
                <w:sz w:val="14"/>
                <w:szCs w:val="16"/>
                <w:lang w:val="en-US"/>
              </w:rPr>
            </w:pPr>
            <w:r w:rsidRPr="00EC30A0">
              <w:rPr>
                <w:rFonts w:ascii="Arial" w:eastAsia="Segoe UI" w:hAnsi="Arial" w:cs="Arial"/>
                <w:color w:val="000000" w:themeColor="text1"/>
                <w:sz w:val="14"/>
                <w:szCs w:val="16"/>
                <w:lang w:val="en-US"/>
              </w:rPr>
              <w:t>SRS-AD-001; SRS-AD-002; SRS-AD-010; SRS-AD-015; SRS-AD-038</w:t>
            </w:r>
          </w:p>
        </w:tc>
        <w:tc>
          <w:tcPr>
            <w:tcW w:w="2409" w:type="dxa"/>
          </w:tcPr>
          <w:p w14:paraId="31261958" w14:textId="6152345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VER-ADAS-037; VER-ADAS-041; VER-ADAS-062 a VER-ADAS-067; VER-ADAS-080</w:t>
            </w:r>
          </w:p>
        </w:tc>
        <w:tc>
          <w:tcPr>
            <w:tcW w:w="851" w:type="dxa"/>
          </w:tcPr>
          <w:p w14:paraId="0665615D" w14:textId="53E707B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720B6081" w14:textId="20BDFF9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1163" w:type="dxa"/>
          </w:tcPr>
          <w:p w14:paraId="0919591A" w14:textId="7975D644"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ALARP / aceptable tras corrección y verificación</w:t>
            </w:r>
          </w:p>
        </w:tc>
        <w:tc>
          <w:tcPr>
            <w:tcW w:w="1312" w:type="dxa"/>
          </w:tcPr>
          <w:p w14:paraId="3CD4295A" w14:textId="0F9EC333" w:rsidR="3C775C56" w:rsidRPr="00EC30A0" w:rsidRDefault="6A62822A"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51D40861" w14:textId="5333A17A" w:rsidR="3C775C56" w:rsidRPr="00EC30A0" w:rsidRDefault="3C775C56" w:rsidP="740438AA">
            <w:pPr>
              <w:rPr>
                <w:rFonts w:ascii="Arial" w:eastAsia="Segoe UI" w:hAnsi="Arial" w:cs="Arial"/>
                <w:color w:val="000000" w:themeColor="text1"/>
                <w:sz w:val="14"/>
                <w:szCs w:val="16"/>
              </w:rPr>
            </w:pPr>
          </w:p>
        </w:tc>
      </w:tr>
      <w:tr w:rsidR="00021E08" w:rsidRPr="00EC30A0" w14:paraId="058F6542" w14:textId="77777777" w:rsidTr="00681821">
        <w:tc>
          <w:tcPr>
            <w:tcW w:w="711" w:type="dxa"/>
          </w:tcPr>
          <w:p w14:paraId="55C8DD65" w14:textId="4745B71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- 010</w:t>
            </w:r>
          </w:p>
        </w:tc>
        <w:tc>
          <w:tcPr>
            <w:tcW w:w="1943" w:type="dxa"/>
          </w:tcPr>
          <w:p w14:paraId="530055AD" w14:textId="45CEB77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Datos demográficos o identificativos incorrectos</w:t>
            </w:r>
          </w:p>
        </w:tc>
        <w:tc>
          <w:tcPr>
            <w:tcW w:w="2407" w:type="dxa"/>
          </w:tcPr>
          <w:p w14:paraId="2883E43E" w14:textId="6BB4577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El sistema muestra o permite editar datos demográficos/identificativos erróneos del paciente</w:t>
            </w:r>
          </w:p>
        </w:tc>
        <w:tc>
          <w:tcPr>
            <w:tcW w:w="2081" w:type="dxa"/>
          </w:tcPr>
          <w:p w14:paraId="120F0934" w14:textId="27F91026"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Mapeo incorrecto de paciente, error de edición o fallo de actualización de sección demográfica</w:t>
            </w:r>
          </w:p>
        </w:tc>
        <w:tc>
          <w:tcPr>
            <w:tcW w:w="1589" w:type="dxa"/>
          </w:tcPr>
          <w:p w14:paraId="238BC8E0" w14:textId="441EAA1D"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Identificación incorrecta o información secundaria del paciente no fiable</w:t>
            </w:r>
          </w:p>
        </w:tc>
        <w:tc>
          <w:tcPr>
            <w:tcW w:w="704" w:type="dxa"/>
          </w:tcPr>
          <w:p w14:paraId="31996305" w14:textId="064D3476"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4</w:t>
            </w:r>
          </w:p>
        </w:tc>
        <w:tc>
          <w:tcPr>
            <w:tcW w:w="654" w:type="dxa"/>
          </w:tcPr>
          <w:p w14:paraId="60F955E7" w14:textId="0839DC6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261312CA" w14:textId="5C0E4E34"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8</w:t>
            </w:r>
          </w:p>
        </w:tc>
        <w:tc>
          <w:tcPr>
            <w:tcW w:w="2458" w:type="dxa"/>
          </w:tcPr>
          <w:p w14:paraId="2BF610B4" w14:textId="136FCF57"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Validación de </w:t>
            </w:r>
            <w:proofErr w:type="spellStart"/>
            <w:r w:rsidRPr="00EC30A0">
              <w:rPr>
                <w:rFonts w:ascii="Arial" w:eastAsia="Segoe UI" w:hAnsi="Arial" w:cs="Arial"/>
                <w:color w:val="000000" w:themeColor="text1"/>
                <w:sz w:val="14"/>
                <w:szCs w:val="16"/>
              </w:rPr>
              <w:t>PatientInfo</w:t>
            </w:r>
            <w:proofErr w:type="spellEnd"/>
            <w:r w:rsidRPr="00EC30A0">
              <w:rPr>
                <w:rFonts w:ascii="Arial" w:eastAsia="Segoe UI" w:hAnsi="Arial" w:cs="Arial"/>
                <w:color w:val="000000" w:themeColor="text1"/>
                <w:sz w:val="14"/>
                <w:szCs w:val="16"/>
              </w:rPr>
              <w:t xml:space="preserve">, </w:t>
            </w:r>
            <w:proofErr w:type="spellStart"/>
            <w:r w:rsidRPr="00EC30A0">
              <w:rPr>
                <w:rFonts w:ascii="Arial" w:eastAsia="Segoe UI" w:hAnsi="Arial" w:cs="Arial"/>
                <w:color w:val="000000" w:themeColor="text1"/>
                <w:sz w:val="14"/>
                <w:szCs w:val="16"/>
              </w:rPr>
              <w:t>DemographicCell</w:t>
            </w:r>
            <w:proofErr w:type="spellEnd"/>
            <w:r w:rsidRPr="00EC30A0">
              <w:rPr>
                <w:rFonts w:ascii="Arial" w:eastAsia="Segoe UI" w:hAnsi="Arial" w:cs="Arial"/>
                <w:color w:val="000000" w:themeColor="text1"/>
                <w:sz w:val="14"/>
                <w:szCs w:val="16"/>
              </w:rPr>
              <w:t xml:space="preserve">, </w:t>
            </w:r>
            <w:proofErr w:type="spellStart"/>
            <w:r w:rsidRPr="00EC30A0">
              <w:rPr>
                <w:rFonts w:ascii="Arial" w:eastAsia="Segoe UI" w:hAnsi="Arial" w:cs="Arial"/>
                <w:color w:val="000000" w:themeColor="text1"/>
                <w:sz w:val="14"/>
                <w:szCs w:val="16"/>
              </w:rPr>
              <w:t>DemographicSection</w:t>
            </w:r>
            <w:proofErr w:type="spellEnd"/>
            <w:r w:rsidRPr="00EC30A0">
              <w:rPr>
                <w:rFonts w:ascii="Arial" w:eastAsia="Segoe UI" w:hAnsi="Arial" w:cs="Arial"/>
                <w:color w:val="000000" w:themeColor="text1"/>
                <w:sz w:val="14"/>
                <w:szCs w:val="16"/>
              </w:rPr>
              <w:t xml:space="preserve"> y edición controlada de datos demográficos</w:t>
            </w:r>
          </w:p>
        </w:tc>
        <w:tc>
          <w:tcPr>
            <w:tcW w:w="851" w:type="dxa"/>
          </w:tcPr>
          <w:p w14:paraId="1567C932" w14:textId="2239179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77CE4491" w14:textId="142193F4" w:rsidR="3C775C56" w:rsidRPr="00EC30A0" w:rsidRDefault="117F4551" w:rsidP="3C775C56">
            <w:pPr>
              <w:rPr>
                <w:rFonts w:ascii="Arial" w:hAnsi="Arial" w:cs="Arial"/>
                <w:sz w:val="14"/>
                <w:szCs w:val="16"/>
              </w:rPr>
            </w:pPr>
            <w:r w:rsidRPr="00EC30A0">
              <w:rPr>
                <w:rFonts w:ascii="Arial" w:eastAsia="Segoe UI" w:hAnsi="Arial" w:cs="Arial"/>
                <w:color w:val="000000" w:themeColor="text1"/>
                <w:sz w:val="14"/>
                <w:szCs w:val="16"/>
              </w:rPr>
              <w:t>SRS-AD-001; SRS-AD-016</w:t>
            </w:r>
          </w:p>
        </w:tc>
        <w:tc>
          <w:tcPr>
            <w:tcW w:w="2409" w:type="dxa"/>
          </w:tcPr>
          <w:p w14:paraId="3848B0FD" w14:textId="19BE42ED"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VER-ADAS-038; VER-ADAS-057; VER-ADAS-070; VER-ADAS-071</w:t>
            </w:r>
          </w:p>
        </w:tc>
        <w:tc>
          <w:tcPr>
            <w:tcW w:w="851" w:type="dxa"/>
          </w:tcPr>
          <w:p w14:paraId="588709D1" w14:textId="31A36EA4"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749C3386" w14:textId="29CC0C9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1163" w:type="dxa"/>
          </w:tcPr>
          <w:p w14:paraId="46BC8DA7" w14:textId="2B21E09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ALARP / aceptable tras corrección y verificación</w:t>
            </w:r>
          </w:p>
        </w:tc>
        <w:tc>
          <w:tcPr>
            <w:tcW w:w="1312" w:type="dxa"/>
          </w:tcPr>
          <w:p w14:paraId="790D7E46" w14:textId="0F9EC333" w:rsidR="3C775C56" w:rsidRPr="00EC30A0" w:rsidRDefault="34ED81FB"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049BC8CC" w14:textId="71197095" w:rsidR="3C775C56" w:rsidRPr="00EC30A0" w:rsidRDefault="3C775C56" w:rsidP="740438AA">
            <w:pPr>
              <w:rPr>
                <w:rFonts w:ascii="Arial" w:eastAsia="Segoe UI" w:hAnsi="Arial" w:cs="Arial"/>
                <w:color w:val="000000" w:themeColor="text1"/>
                <w:sz w:val="14"/>
                <w:szCs w:val="16"/>
              </w:rPr>
            </w:pPr>
          </w:p>
        </w:tc>
      </w:tr>
      <w:tr w:rsidR="00021E08" w:rsidRPr="00EC30A0" w14:paraId="1A953306" w14:textId="77777777" w:rsidTr="00681821">
        <w:tc>
          <w:tcPr>
            <w:tcW w:w="711" w:type="dxa"/>
          </w:tcPr>
          <w:p w14:paraId="062D52D1" w14:textId="631A017A"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- 011</w:t>
            </w:r>
          </w:p>
        </w:tc>
        <w:tc>
          <w:tcPr>
            <w:tcW w:w="1943" w:type="dxa"/>
          </w:tcPr>
          <w:p w14:paraId="14067A43" w14:textId="2822471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Observaciones, valores manuales, tendencias o umbrales incorrectos</w:t>
            </w:r>
          </w:p>
        </w:tc>
        <w:tc>
          <w:tcPr>
            <w:tcW w:w="2407" w:type="dxa"/>
          </w:tcPr>
          <w:p w14:paraId="0686C028" w14:textId="40CEDC4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El sistema muestra valores, tendencias, colores o entradas manuales de observaciones de </w:t>
            </w:r>
            <w:r w:rsidRPr="00EC30A0">
              <w:rPr>
                <w:rFonts w:ascii="Arial" w:eastAsia="Segoe UI" w:hAnsi="Arial" w:cs="Arial"/>
                <w:color w:val="000000" w:themeColor="text1"/>
                <w:sz w:val="14"/>
                <w:szCs w:val="16"/>
              </w:rPr>
              <w:lastRenderedPageBreak/>
              <w:t>forma incorrecta</w:t>
            </w:r>
          </w:p>
        </w:tc>
        <w:tc>
          <w:tcPr>
            <w:tcW w:w="2081" w:type="dxa"/>
          </w:tcPr>
          <w:p w14:paraId="50B96283" w14:textId="40E7C06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lastRenderedPageBreak/>
              <w:t xml:space="preserve">Error en cálculo de tendencia, umbrales </w:t>
            </w:r>
            <w:r w:rsidR="4BAFC2A4" w:rsidRPr="00EC30A0">
              <w:rPr>
                <w:rFonts w:ascii="Arial" w:eastAsia="Segoe UI" w:hAnsi="Arial" w:cs="Arial"/>
                <w:color w:val="000000" w:themeColor="text1"/>
                <w:sz w:val="14"/>
                <w:szCs w:val="16"/>
              </w:rPr>
              <w:t>máximos</w:t>
            </w:r>
            <w:r w:rsidRPr="00EC30A0">
              <w:rPr>
                <w:rFonts w:ascii="Arial" w:eastAsia="Segoe UI" w:hAnsi="Arial" w:cs="Arial"/>
                <w:color w:val="000000" w:themeColor="text1"/>
                <w:sz w:val="14"/>
                <w:szCs w:val="16"/>
              </w:rPr>
              <w:t xml:space="preserve">/mínimo, iconografía, entrada manual o </w:t>
            </w:r>
            <w:r w:rsidRPr="00EC30A0">
              <w:rPr>
                <w:rFonts w:ascii="Arial" w:eastAsia="Segoe UI" w:hAnsi="Arial" w:cs="Arial"/>
                <w:color w:val="000000" w:themeColor="text1"/>
                <w:sz w:val="14"/>
                <w:szCs w:val="16"/>
              </w:rPr>
              <w:lastRenderedPageBreak/>
              <w:t>persistencia</w:t>
            </w:r>
          </w:p>
        </w:tc>
        <w:tc>
          <w:tcPr>
            <w:tcW w:w="1589" w:type="dxa"/>
          </w:tcPr>
          <w:p w14:paraId="4BA2D1B2" w14:textId="2E5CFBC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lastRenderedPageBreak/>
              <w:t xml:space="preserve">Interpretación secundaria incorrecta de evolución o estado </w:t>
            </w:r>
            <w:r w:rsidRPr="00EC30A0">
              <w:rPr>
                <w:rFonts w:ascii="Arial" w:eastAsia="Segoe UI" w:hAnsi="Arial" w:cs="Arial"/>
                <w:color w:val="000000" w:themeColor="text1"/>
                <w:sz w:val="14"/>
                <w:szCs w:val="16"/>
              </w:rPr>
              <w:lastRenderedPageBreak/>
              <w:t>mostrado</w:t>
            </w:r>
          </w:p>
        </w:tc>
        <w:tc>
          <w:tcPr>
            <w:tcW w:w="704" w:type="dxa"/>
          </w:tcPr>
          <w:p w14:paraId="39ECF692" w14:textId="140BA9D3"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lastRenderedPageBreak/>
              <w:t>3</w:t>
            </w:r>
          </w:p>
        </w:tc>
        <w:tc>
          <w:tcPr>
            <w:tcW w:w="654" w:type="dxa"/>
          </w:tcPr>
          <w:p w14:paraId="7CB1BAD1" w14:textId="73FD93B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7AE3F4D5" w14:textId="6465D6B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9</w:t>
            </w:r>
          </w:p>
        </w:tc>
        <w:tc>
          <w:tcPr>
            <w:tcW w:w="2458" w:type="dxa"/>
          </w:tcPr>
          <w:p w14:paraId="1A8D7A84" w14:textId="5924C6D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Validación de </w:t>
            </w:r>
            <w:proofErr w:type="spellStart"/>
            <w:r w:rsidRPr="00EC30A0">
              <w:rPr>
                <w:rFonts w:ascii="Arial" w:eastAsia="Segoe UI" w:hAnsi="Arial" w:cs="Arial"/>
                <w:color w:val="000000" w:themeColor="text1"/>
                <w:sz w:val="14"/>
                <w:szCs w:val="16"/>
              </w:rPr>
              <w:t>ObsCell</w:t>
            </w:r>
            <w:proofErr w:type="spellEnd"/>
            <w:r w:rsidRPr="00EC30A0">
              <w:rPr>
                <w:rFonts w:ascii="Arial" w:eastAsia="Segoe UI" w:hAnsi="Arial" w:cs="Arial"/>
                <w:color w:val="000000" w:themeColor="text1"/>
                <w:sz w:val="14"/>
                <w:szCs w:val="16"/>
              </w:rPr>
              <w:t xml:space="preserve">, </w:t>
            </w:r>
            <w:proofErr w:type="spellStart"/>
            <w:r w:rsidRPr="00EC30A0">
              <w:rPr>
                <w:rFonts w:ascii="Arial" w:eastAsia="Segoe UI" w:hAnsi="Arial" w:cs="Arial"/>
                <w:color w:val="000000" w:themeColor="text1"/>
                <w:sz w:val="14"/>
                <w:szCs w:val="16"/>
              </w:rPr>
              <w:t>ObsCellIcon</w:t>
            </w:r>
            <w:proofErr w:type="spellEnd"/>
            <w:r w:rsidRPr="00EC30A0">
              <w:rPr>
                <w:rFonts w:ascii="Arial" w:eastAsia="Segoe UI" w:hAnsi="Arial" w:cs="Arial"/>
                <w:color w:val="000000" w:themeColor="text1"/>
                <w:sz w:val="14"/>
                <w:szCs w:val="16"/>
              </w:rPr>
              <w:t xml:space="preserve">, </w:t>
            </w:r>
            <w:proofErr w:type="spellStart"/>
            <w:r w:rsidRPr="00EC30A0">
              <w:rPr>
                <w:rFonts w:ascii="Arial" w:eastAsia="Segoe UI" w:hAnsi="Arial" w:cs="Arial"/>
                <w:color w:val="000000" w:themeColor="text1"/>
                <w:sz w:val="14"/>
                <w:szCs w:val="16"/>
              </w:rPr>
              <w:t>DynamicText</w:t>
            </w:r>
            <w:proofErr w:type="spellEnd"/>
            <w:r w:rsidRPr="00EC30A0">
              <w:rPr>
                <w:rFonts w:ascii="Arial" w:eastAsia="Segoe UI" w:hAnsi="Arial" w:cs="Arial"/>
                <w:color w:val="000000" w:themeColor="text1"/>
                <w:sz w:val="14"/>
                <w:szCs w:val="16"/>
              </w:rPr>
              <w:t xml:space="preserve">, </w:t>
            </w:r>
            <w:proofErr w:type="spellStart"/>
            <w:r w:rsidRPr="00EC30A0">
              <w:rPr>
                <w:rFonts w:ascii="Arial" w:eastAsia="Segoe UI" w:hAnsi="Arial" w:cs="Arial"/>
                <w:color w:val="000000" w:themeColor="text1"/>
                <w:sz w:val="14"/>
                <w:szCs w:val="16"/>
              </w:rPr>
              <w:t>GraphTitle</w:t>
            </w:r>
            <w:proofErr w:type="spellEnd"/>
            <w:r w:rsidRPr="00EC30A0">
              <w:rPr>
                <w:rFonts w:ascii="Arial" w:eastAsia="Segoe UI" w:hAnsi="Arial" w:cs="Arial"/>
                <w:color w:val="000000" w:themeColor="text1"/>
                <w:sz w:val="14"/>
                <w:szCs w:val="16"/>
              </w:rPr>
              <w:t xml:space="preserve">, valores manuales, </w:t>
            </w:r>
            <w:r w:rsidRPr="00EC30A0">
              <w:rPr>
                <w:rFonts w:ascii="Arial" w:eastAsia="Segoe UI" w:hAnsi="Arial" w:cs="Arial"/>
                <w:color w:val="000000" w:themeColor="text1"/>
                <w:sz w:val="14"/>
                <w:szCs w:val="16"/>
              </w:rPr>
              <w:lastRenderedPageBreak/>
              <w:t>umbrales, colores y tendencias</w:t>
            </w:r>
          </w:p>
        </w:tc>
        <w:tc>
          <w:tcPr>
            <w:tcW w:w="851" w:type="dxa"/>
          </w:tcPr>
          <w:p w14:paraId="24AE53A4" w14:textId="6F3284B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lastRenderedPageBreak/>
              <w:t>Software</w:t>
            </w:r>
          </w:p>
        </w:tc>
        <w:tc>
          <w:tcPr>
            <w:tcW w:w="2358" w:type="dxa"/>
          </w:tcPr>
          <w:p w14:paraId="091CD059" w14:textId="320B8696" w:rsidR="3C775C56" w:rsidRPr="00EC30A0" w:rsidRDefault="5DC7B30D" w:rsidP="3C775C56">
            <w:pPr>
              <w:rPr>
                <w:rFonts w:ascii="Arial" w:hAnsi="Arial" w:cs="Arial"/>
                <w:sz w:val="14"/>
                <w:szCs w:val="16"/>
                <w:lang w:val="en-US"/>
              </w:rPr>
            </w:pPr>
            <w:r w:rsidRPr="00EC30A0">
              <w:rPr>
                <w:rFonts w:ascii="Arial" w:eastAsia="Segoe UI" w:hAnsi="Arial" w:cs="Arial"/>
                <w:color w:val="000000" w:themeColor="text1"/>
                <w:sz w:val="14"/>
                <w:szCs w:val="16"/>
                <w:lang w:val="en-US"/>
              </w:rPr>
              <w:t>SRS-AD-001; SRS-AD-008; SRS-AD-038</w:t>
            </w:r>
          </w:p>
        </w:tc>
        <w:tc>
          <w:tcPr>
            <w:tcW w:w="2409" w:type="dxa"/>
          </w:tcPr>
          <w:p w14:paraId="11809AA0" w14:textId="54C9937D"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VER-ADAS-042 a VER-ADAS-046; VER-ADAS-055; VER-ADAS-056</w:t>
            </w:r>
          </w:p>
        </w:tc>
        <w:tc>
          <w:tcPr>
            <w:tcW w:w="851" w:type="dxa"/>
          </w:tcPr>
          <w:p w14:paraId="2C1BD9D4" w14:textId="49B1BC2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3CE9B4C8" w14:textId="6AA9ECAA"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1</w:t>
            </w:r>
          </w:p>
        </w:tc>
        <w:tc>
          <w:tcPr>
            <w:tcW w:w="1163" w:type="dxa"/>
          </w:tcPr>
          <w:p w14:paraId="144E9C27" w14:textId="3BF4056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Aceptable</w:t>
            </w:r>
          </w:p>
        </w:tc>
        <w:tc>
          <w:tcPr>
            <w:tcW w:w="1312" w:type="dxa"/>
          </w:tcPr>
          <w:p w14:paraId="73C148D6" w14:textId="0F9EC333" w:rsidR="3C775C56" w:rsidRPr="00EC30A0" w:rsidRDefault="18857E32"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562E3D8D" w14:textId="1C1696A3" w:rsidR="3C775C56" w:rsidRPr="00EC30A0" w:rsidRDefault="3C775C56" w:rsidP="740438AA">
            <w:pPr>
              <w:rPr>
                <w:rFonts w:ascii="Arial" w:eastAsia="Segoe UI" w:hAnsi="Arial" w:cs="Arial"/>
                <w:color w:val="000000" w:themeColor="text1"/>
                <w:sz w:val="14"/>
                <w:szCs w:val="16"/>
              </w:rPr>
            </w:pPr>
          </w:p>
        </w:tc>
      </w:tr>
      <w:tr w:rsidR="00021E08" w:rsidRPr="00EC30A0" w14:paraId="03CE0703" w14:textId="77777777" w:rsidTr="00681821">
        <w:tc>
          <w:tcPr>
            <w:tcW w:w="711" w:type="dxa"/>
          </w:tcPr>
          <w:p w14:paraId="27C767FB" w14:textId="7CF08723"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lastRenderedPageBreak/>
              <w:t>RISK - AH - 012</w:t>
            </w:r>
          </w:p>
        </w:tc>
        <w:tc>
          <w:tcPr>
            <w:tcW w:w="1943" w:type="dxa"/>
          </w:tcPr>
          <w:p w14:paraId="0363C63E" w14:textId="5DF58F2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Edición incorrecta de listas clínicas/operativas del paciente</w:t>
            </w:r>
          </w:p>
        </w:tc>
        <w:tc>
          <w:tcPr>
            <w:tcW w:w="2407" w:type="dxa"/>
          </w:tcPr>
          <w:p w14:paraId="2D426192" w14:textId="3BEC0787"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Pruebas, intervenciones, terapias, listas, doctores o elementos configurables no se crean/editan/borran correctamente</w:t>
            </w:r>
          </w:p>
        </w:tc>
        <w:tc>
          <w:tcPr>
            <w:tcW w:w="2081" w:type="dxa"/>
          </w:tcPr>
          <w:p w14:paraId="144D9957" w14:textId="54D07E4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Fallo de CRUD, </w:t>
            </w:r>
            <w:proofErr w:type="spellStart"/>
            <w:r w:rsidRPr="00EC30A0">
              <w:rPr>
                <w:rFonts w:ascii="Arial" w:eastAsia="Segoe UI" w:hAnsi="Arial" w:cs="Arial"/>
                <w:color w:val="000000" w:themeColor="text1"/>
                <w:sz w:val="14"/>
                <w:szCs w:val="16"/>
              </w:rPr>
              <w:t>masterlist</w:t>
            </w:r>
            <w:proofErr w:type="spellEnd"/>
            <w:r w:rsidRPr="00EC30A0">
              <w:rPr>
                <w:rFonts w:ascii="Arial" w:eastAsia="Segoe UI" w:hAnsi="Arial" w:cs="Arial"/>
                <w:color w:val="000000" w:themeColor="text1"/>
                <w:sz w:val="14"/>
                <w:szCs w:val="16"/>
              </w:rPr>
              <w:t>, contador temporal, estado, color o filtrado por tipo</w:t>
            </w:r>
          </w:p>
        </w:tc>
        <w:tc>
          <w:tcPr>
            <w:tcW w:w="1589" w:type="dxa"/>
          </w:tcPr>
          <w:p w14:paraId="536BD99F" w14:textId="579F3BCA"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Información de seguimiento operativo incompleta o inconsistente</w:t>
            </w:r>
          </w:p>
        </w:tc>
        <w:tc>
          <w:tcPr>
            <w:tcW w:w="704" w:type="dxa"/>
          </w:tcPr>
          <w:p w14:paraId="20DA5EAD" w14:textId="6FA1386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0614A245" w14:textId="1E71394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076D9E6E" w14:textId="49A78FC8"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9</w:t>
            </w:r>
          </w:p>
        </w:tc>
        <w:tc>
          <w:tcPr>
            <w:tcW w:w="2458" w:type="dxa"/>
          </w:tcPr>
          <w:p w14:paraId="181C77C9" w14:textId="45DD7F86" w:rsidR="3C775C56" w:rsidRPr="00EC30A0" w:rsidRDefault="3C775C56" w:rsidP="3C775C56">
            <w:pPr>
              <w:rPr>
                <w:rFonts w:ascii="Arial" w:hAnsi="Arial" w:cs="Arial"/>
                <w:sz w:val="14"/>
                <w:szCs w:val="16"/>
                <w:lang w:val="en-US"/>
              </w:rPr>
            </w:pPr>
            <w:proofErr w:type="spellStart"/>
            <w:r w:rsidRPr="00EC30A0">
              <w:rPr>
                <w:rFonts w:ascii="Arial" w:eastAsia="Segoe UI" w:hAnsi="Arial" w:cs="Arial"/>
                <w:color w:val="000000" w:themeColor="text1"/>
                <w:sz w:val="14"/>
                <w:szCs w:val="16"/>
                <w:lang w:val="en-US"/>
              </w:rPr>
              <w:t>Validación</w:t>
            </w:r>
            <w:proofErr w:type="spellEnd"/>
            <w:r w:rsidRPr="00EC30A0">
              <w:rPr>
                <w:rFonts w:ascii="Arial" w:eastAsia="Segoe UI" w:hAnsi="Arial" w:cs="Arial"/>
                <w:color w:val="000000" w:themeColor="text1"/>
                <w:sz w:val="14"/>
                <w:szCs w:val="16"/>
                <w:lang w:val="en-US"/>
              </w:rPr>
              <w:t xml:space="preserve"> de </w:t>
            </w:r>
            <w:proofErr w:type="spellStart"/>
            <w:r w:rsidRPr="00EC30A0">
              <w:rPr>
                <w:rFonts w:ascii="Arial" w:eastAsia="Segoe UI" w:hAnsi="Arial" w:cs="Arial"/>
                <w:color w:val="000000" w:themeColor="text1"/>
                <w:sz w:val="14"/>
                <w:szCs w:val="16"/>
                <w:lang w:val="en-US"/>
              </w:rPr>
              <w:t>CellList</w:t>
            </w:r>
            <w:proofErr w:type="spellEnd"/>
            <w:r w:rsidRPr="00EC30A0">
              <w:rPr>
                <w:rFonts w:ascii="Arial" w:eastAsia="Segoe UI" w:hAnsi="Arial" w:cs="Arial"/>
                <w:color w:val="000000" w:themeColor="text1"/>
                <w:sz w:val="14"/>
                <w:szCs w:val="16"/>
                <w:lang w:val="en-US"/>
              </w:rPr>
              <w:t xml:space="preserve">, </w:t>
            </w:r>
            <w:proofErr w:type="spellStart"/>
            <w:r w:rsidRPr="00EC30A0">
              <w:rPr>
                <w:rFonts w:ascii="Arial" w:eastAsia="Segoe UI" w:hAnsi="Arial" w:cs="Arial"/>
                <w:color w:val="000000" w:themeColor="text1"/>
                <w:sz w:val="14"/>
                <w:szCs w:val="16"/>
                <w:lang w:val="en-US"/>
              </w:rPr>
              <w:t>DropDown</w:t>
            </w:r>
            <w:proofErr w:type="spellEnd"/>
            <w:r w:rsidRPr="00EC30A0">
              <w:rPr>
                <w:rFonts w:ascii="Arial" w:eastAsia="Segoe UI" w:hAnsi="Arial" w:cs="Arial"/>
                <w:color w:val="000000" w:themeColor="text1"/>
                <w:sz w:val="14"/>
                <w:szCs w:val="16"/>
                <w:lang w:val="en-US"/>
              </w:rPr>
              <w:t xml:space="preserve">, </w:t>
            </w:r>
            <w:proofErr w:type="spellStart"/>
            <w:r w:rsidRPr="00EC30A0">
              <w:rPr>
                <w:rFonts w:ascii="Arial" w:eastAsia="Segoe UI" w:hAnsi="Arial" w:cs="Arial"/>
                <w:color w:val="000000" w:themeColor="text1"/>
                <w:sz w:val="14"/>
                <w:szCs w:val="16"/>
                <w:lang w:val="en-US"/>
              </w:rPr>
              <w:t>TestsSection</w:t>
            </w:r>
            <w:proofErr w:type="spellEnd"/>
            <w:r w:rsidRPr="00EC30A0">
              <w:rPr>
                <w:rFonts w:ascii="Arial" w:eastAsia="Segoe UI" w:hAnsi="Arial" w:cs="Arial"/>
                <w:color w:val="000000" w:themeColor="text1"/>
                <w:sz w:val="14"/>
                <w:szCs w:val="16"/>
                <w:lang w:val="en-US"/>
              </w:rPr>
              <w:t xml:space="preserve">, </w:t>
            </w:r>
            <w:proofErr w:type="spellStart"/>
            <w:r w:rsidRPr="00EC30A0">
              <w:rPr>
                <w:rFonts w:ascii="Arial" w:eastAsia="Segoe UI" w:hAnsi="Arial" w:cs="Arial"/>
                <w:color w:val="000000" w:themeColor="text1"/>
                <w:sz w:val="14"/>
                <w:szCs w:val="16"/>
                <w:lang w:val="en-US"/>
              </w:rPr>
              <w:t>InterventionSection</w:t>
            </w:r>
            <w:proofErr w:type="spellEnd"/>
            <w:r w:rsidRPr="00EC30A0">
              <w:rPr>
                <w:rFonts w:ascii="Arial" w:eastAsia="Segoe UI" w:hAnsi="Arial" w:cs="Arial"/>
                <w:color w:val="000000" w:themeColor="text1"/>
                <w:sz w:val="14"/>
                <w:szCs w:val="16"/>
                <w:lang w:val="en-US"/>
              </w:rPr>
              <w:t xml:space="preserve">, </w:t>
            </w:r>
            <w:proofErr w:type="spellStart"/>
            <w:r w:rsidRPr="00EC30A0">
              <w:rPr>
                <w:rFonts w:ascii="Arial" w:eastAsia="Segoe UI" w:hAnsi="Arial" w:cs="Arial"/>
                <w:color w:val="000000" w:themeColor="text1"/>
                <w:sz w:val="14"/>
                <w:szCs w:val="16"/>
                <w:lang w:val="en-US"/>
              </w:rPr>
              <w:t>TherapiesSection</w:t>
            </w:r>
            <w:proofErr w:type="spellEnd"/>
            <w:r w:rsidRPr="00EC30A0">
              <w:rPr>
                <w:rFonts w:ascii="Arial" w:eastAsia="Segoe UI" w:hAnsi="Arial" w:cs="Arial"/>
                <w:color w:val="000000" w:themeColor="text1"/>
                <w:sz w:val="14"/>
                <w:szCs w:val="16"/>
                <w:lang w:val="en-US"/>
              </w:rPr>
              <w:t xml:space="preserve">, </w:t>
            </w:r>
            <w:proofErr w:type="spellStart"/>
            <w:r w:rsidRPr="00EC30A0">
              <w:rPr>
                <w:rFonts w:ascii="Arial" w:eastAsia="Segoe UI" w:hAnsi="Arial" w:cs="Arial"/>
                <w:color w:val="000000" w:themeColor="text1"/>
                <w:sz w:val="14"/>
                <w:szCs w:val="16"/>
                <w:lang w:val="en-US"/>
              </w:rPr>
              <w:t>PhysiciansSection</w:t>
            </w:r>
            <w:proofErr w:type="spellEnd"/>
            <w:r w:rsidRPr="00EC30A0">
              <w:rPr>
                <w:rFonts w:ascii="Arial" w:eastAsia="Segoe UI" w:hAnsi="Arial" w:cs="Arial"/>
                <w:color w:val="000000" w:themeColor="text1"/>
                <w:sz w:val="14"/>
                <w:szCs w:val="16"/>
                <w:lang w:val="en-US"/>
              </w:rPr>
              <w:t xml:space="preserve"> y </w:t>
            </w:r>
            <w:proofErr w:type="spellStart"/>
            <w:r w:rsidRPr="00EC30A0">
              <w:rPr>
                <w:rFonts w:ascii="Arial" w:eastAsia="Segoe UI" w:hAnsi="Arial" w:cs="Arial"/>
                <w:color w:val="000000" w:themeColor="text1"/>
                <w:sz w:val="14"/>
                <w:szCs w:val="16"/>
                <w:lang w:val="en-US"/>
              </w:rPr>
              <w:t>masterlists</w:t>
            </w:r>
            <w:proofErr w:type="spellEnd"/>
          </w:p>
        </w:tc>
        <w:tc>
          <w:tcPr>
            <w:tcW w:w="851" w:type="dxa"/>
          </w:tcPr>
          <w:p w14:paraId="2638044F" w14:textId="689FB14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37C82C06" w14:textId="235A29A7" w:rsidR="3C775C56" w:rsidRPr="00EC30A0" w:rsidRDefault="0D460A83" w:rsidP="3C775C56">
            <w:pPr>
              <w:rPr>
                <w:rFonts w:ascii="Arial" w:hAnsi="Arial" w:cs="Arial"/>
                <w:sz w:val="14"/>
                <w:szCs w:val="16"/>
                <w:lang w:val="en-US"/>
              </w:rPr>
            </w:pPr>
            <w:r w:rsidRPr="00EC30A0">
              <w:rPr>
                <w:rFonts w:ascii="Arial" w:eastAsia="Segoe UI" w:hAnsi="Arial" w:cs="Arial"/>
                <w:color w:val="000000" w:themeColor="text1"/>
                <w:sz w:val="14"/>
                <w:szCs w:val="16"/>
                <w:lang w:val="en-US"/>
              </w:rPr>
              <w:t>SRS-AD-001; SRS-AD-020; SRS-AD-038</w:t>
            </w:r>
          </w:p>
        </w:tc>
        <w:tc>
          <w:tcPr>
            <w:tcW w:w="2409" w:type="dxa"/>
          </w:tcPr>
          <w:p w14:paraId="3A88A094" w14:textId="0779A32D"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VER-ADAS-049 a VER-ADAS-054; VER-ADAS-061; VER-ADAS-075 a VER-ADAS-078</w:t>
            </w:r>
          </w:p>
        </w:tc>
        <w:tc>
          <w:tcPr>
            <w:tcW w:w="851" w:type="dxa"/>
          </w:tcPr>
          <w:p w14:paraId="3D927B14" w14:textId="07E2078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0E66C234" w14:textId="2F78911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1163" w:type="dxa"/>
          </w:tcPr>
          <w:p w14:paraId="6ABB62A5" w14:textId="5E83AB5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ALARP / aceptable tras corrección y verificación</w:t>
            </w:r>
          </w:p>
        </w:tc>
        <w:tc>
          <w:tcPr>
            <w:tcW w:w="1312" w:type="dxa"/>
          </w:tcPr>
          <w:p w14:paraId="5FC2B676" w14:textId="0F9EC333" w:rsidR="3C775C56" w:rsidRPr="00EC30A0" w:rsidRDefault="18857E32"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77138408" w14:textId="6DAEE9DE" w:rsidR="3C775C56" w:rsidRPr="00EC30A0" w:rsidRDefault="3C775C56" w:rsidP="740438AA">
            <w:pPr>
              <w:rPr>
                <w:rFonts w:ascii="Arial" w:eastAsia="Segoe UI" w:hAnsi="Arial" w:cs="Arial"/>
                <w:color w:val="000000" w:themeColor="text1"/>
                <w:sz w:val="14"/>
                <w:szCs w:val="16"/>
              </w:rPr>
            </w:pPr>
          </w:p>
        </w:tc>
      </w:tr>
      <w:tr w:rsidR="00021E08" w:rsidRPr="00EC30A0" w14:paraId="69C9AA15" w14:textId="77777777" w:rsidTr="00681821">
        <w:tc>
          <w:tcPr>
            <w:tcW w:w="711" w:type="dxa"/>
          </w:tcPr>
          <w:p w14:paraId="63FF270C" w14:textId="318BB49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- 013</w:t>
            </w:r>
          </w:p>
        </w:tc>
        <w:tc>
          <w:tcPr>
            <w:tcW w:w="1943" w:type="dxa"/>
          </w:tcPr>
          <w:p w14:paraId="03E9F2F0" w14:textId="400FB8E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Representación incorrecta de restricciones o condiciones relevantes del paciente</w:t>
            </w:r>
          </w:p>
        </w:tc>
        <w:tc>
          <w:tcPr>
            <w:tcW w:w="2407" w:type="dxa"/>
          </w:tcPr>
          <w:p w14:paraId="6EE8DBA6" w14:textId="7F81CDF6"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Alergias, barrera idiomática, techo terapéutico, aislamiento, movilidad u otros iconos/listas no se muestran o editan correctamente</w:t>
            </w:r>
          </w:p>
        </w:tc>
        <w:tc>
          <w:tcPr>
            <w:tcW w:w="2081" w:type="dxa"/>
          </w:tcPr>
          <w:p w14:paraId="6CAA28CB" w14:textId="112F61D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Configuración incorrecta de listas/iconos, fallo de permisos o edición parcial</w:t>
            </w:r>
          </w:p>
        </w:tc>
        <w:tc>
          <w:tcPr>
            <w:tcW w:w="1589" w:type="dxa"/>
          </w:tcPr>
          <w:p w14:paraId="71446380" w14:textId="1402D98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Pérdida de información contextual relevante dentro de ADAS</w:t>
            </w:r>
          </w:p>
        </w:tc>
        <w:tc>
          <w:tcPr>
            <w:tcW w:w="704" w:type="dxa"/>
          </w:tcPr>
          <w:p w14:paraId="4467DBBD" w14:textId="6E15450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3</w:t>
            </w:r>
          </w:p>
        </w:tc>
        <w:tc>
          <w:tcPr>
            <w:tcW w:w="654" w:type="dxa"/>
          </w:tcPr>
          <w:p w14:paraId="612DE7A0" w14:textId="3BB3567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50A23CF4" w14:textId="5E3CE5F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6</w:t>
            </w:r>
          </w:p>
        </w:tc>
        <w:tc>
          <w:tcPr>
            <w:tcW w:w="2458" w:type="dxa"/>
          </w:tcPr>
          <w:p w14:paraId="150B083E" w14:textId="584E6FEF"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 xml:space="preserve">Validación de </w:t>
            </w:r>
            <w:proofErr w:type="spellStart"/>
            <w:r w:rsidRPr="00EC30A0">
              <w:rPr>
                <w:rFonts w:ascii="Arial" w:eastAsia="Segoe UI" w:hAnsi="Arial" w:cs="Arial"/>
                <w:color w:val="000000" w:themeColor="text1"/>
                <w:sz w:val="14"/>
                <w:szCs w:val="16"/>
              </w:rPr>
              <w:t>AllergiesCell</w:t>
            </w:r>
            <w:proofErr w:type="spellEnd"/>
            <w:r w:rsidRPr="00EC30A0">
              <w:rPr>
                <w:rFonts w:ascii="Arial" w:eastAsia="Segoe UI" w:hAnsi="Arial" w:cs="Arial"/>
                <w:color w:val="000000" w:themeColor="text1"/>
                <w:sz w:val="14"/>
                <w:szCs w:val="16"/>
              </w:rPr>
              <w:t xml:space="preserve">, </w:t>
            </w:r>
            <w:proofErr w:type="spellStart"/>
            <w:r w:rsidRPr="00EC30A0">
              <w:rPr>
                <w:rFonts w:ascii="Arial" w:eastAsia="Segoe UI" w:hAnsi="Arial" w:cs="Arial"/>
                <w:color w:val="000000" w:themeColor="text1"/>
                <w:sz w:val="14"/>
                <w:szCs w:val="16"/>
              </w:rPr>
              <w:t>LanguageBarrier</w:t>
            </w:r>
            <w:proofErr w:type="spellEnd"/>
            <w:r w:rsidRPr="00EC30A0">
              <w:rPr>
                <w:rFonts w:ascii="Arial" w:eastAsia="Segoe UI" w:hAnsi="Arial" w:cs="Arial"/>
                <w:color w:val="000000" w:themeColor="text1"/>
                <w:sz w:val="14"/>
                <w:szCs w:val="16"/>
              </w:rPr>
              <w:t xml:space="preserve">, </w:t>
            </w:r>
            <w:proofErr w:type="spellStart"/>
            <w:r w:rsidRPr="00EC30A0">
              <w:rPr>
                <w:rFonts w:ascii="Arial" w:eastAsia="Segoe UI" w:hAnsi="Arial" w:cs="Arial"/>
                <w:color w:val="000000" w:themeColor="text1"/>
                <w:sz w:val="14"/>
                <w:szCs w:val="16"/>
              </w:rPr>
              <w:t>TherapeuticCell</w:t>
            </w:r>
            <w:proofErr w:type="spellEnd"/>
            <w:r w:rsidRPr="00EC30A0">
              <w:rPr>
                <w:rFonts w:ascii="Arial" w:eastAsia="Segoe UI" w:hAnsi="Arial" w:cs="Arial"/>
                <w:color w:val="000000" w:themeColor="text1"/>
                <w:sz w:val="14"/>
                <w:szCs w:val="16"/>
              </w:rPr>
              <w:t xml:space="preserve">, </w:t>
            </w:r>
            <w:proofErr w:type="spellStart"/>
            <w:r w:rsidRPr="00EC30A0">
              <w:rPr>
                <w:rFonts w:ascii="Arial" w:eastAsia="Segoe UI" w:hAnsi="Arial" w:cs="Arial"/>
                <w:color w:val="000000" w:themeColor="text1"/>
                <w:sz w:val="14"/>
                <w:szCs w:val="16"/>
              </w:rPr>
              <w:t>FullIconCell</w:t>
            </w:r>
            <w:proofErr w:type="spellEnd"/>
            <w:r w:rsidRPr="00EC30A0">
              <w:rPr>
                <w:rFonts w:ascii="Arial" w:eastAsia="Segoe UI" w:hAnsi="Arial" w:cs="Arial"/>
                <w:color w:val="000000" w:themeColor="text1"/>
                <w:sz w:val="14"/>
                <w:szCs w:val="16"/>
              </w:rPr>
              <w:t xml:space="preserve"> y permisos de edición</w:t>
            </w:r>
          </w:p>
        </w:tc>
        <w:tc>
          <w:tcPr>
            <w:tcW w:w="851" w:type="dxa"/>
          </w:tcPr>
          <w:p w14:paraId="0A31C5DD" w14:textId="61BF027E"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68677B94" w14:textId="63E8E734" w:rsidR="3C775C56" w:rsidRPr="00EC30A0" w:rsidRDefault="4D3535D6" w:rsidP="3C775C56">
            <w:pPr>
              <w:rPr>
                <w:rFonts w:ascii="Arial" w:hAnsi="Arial" w:cs="Arial"/>
                <w:sz w:val="14"/>
                <w:szCs w:val="16"/>
                <w:lang w:val="en-US"/>
              </w:rPr>
            </w:pPr>
            <w:r w:rsidRPr="00EC30A0">
              <w:rPr>
                <w:rFonts w:ascii="Arial" w:eastAsia="Segoe UI" w:hAnsi="Arial" w:cs="Arial"/>
                <w:color w:val="000000" w:themeColor="text1"/>
                <w:sz w:val="14"/>
                <w:szCs w:val="16"/>
                <w:lang w:val="en-US"/>
              </w:rPr>
              <w:t>SRS-AD-018; SRS-AD-020; SRS-AD-038</w:t>
            </w:r>
          </w:p>
        </w:tc>
        <w:tc>
          <w:tcPr>
            <w:tcW w:w="2409" w:type="dxa"/>
          </w:tcPr>
          <w:p w14:paraId="5C45BDD3" w14:textId="2964B611"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VER-ADAS-039; VER-ADAS-040; VER-ADAS-047; VER-ADAS-048</w:t>
            </w:r>
          </w:p>
        </w:tc>
        <w:tc>
          <w:tcPr>
            <w:tcW w:w="851" w:type="dxa"/>
          </w:tcPr>
          <w:p w14:paraId="625CE558" w14:textId="5AC1A99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850" w:type="dxa"/>
          </w:tcPr>
          <w:p w14:paraId="60A097D3" w14:textId="4F762B8D"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1</w:t>
            </w:r>
          </w:p>
        </w:tc>
        <w:tc>
          <w:tcPr>
            <w:tcW w:w="1163" w:type="dxa"/>
          </w:tcPr>
          <w:p w14:paraId="74A20C43" w14:textId="1E0CAC6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Aceptable</w:t>
            </w:r>
          </w:p>
        </w:tc>
        <w:tc>
          <w:tcPr>
            <w:tcW w:w="1312" w:type="dxa"/>
          </w:tcPr>
          <w:p w14:paraId="6333888A" w14:textId="0F9EC333" w:rsidR="3C775C56" w:rsidRPr="00EC30A0" w:rsidRDefault="5CC45491"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0DF24A72" w14:textId="6E380D2E" w:rsidR="3C775C56" w:rsidRPr="00EC30A0" w:rsidRDefault="3C775C56" w:rsidP="740438AA">
            <w:pPr>
              <w:rPr>
                <w:rFonts w:ascii="Arial" w:eastAsia="Segoe UI" w:hAnsi="Arial" w:cs="Arial"/>
                <w:color w:val="000000" w:themeColor="text1"/>
                <w:sz w:val="14"/>
                <w:szCs w:val="16"/>
              </w:rPr>
            </w:pPr>
          </w:p>
        </w:tc>
      </w:tr>
      <w:tr w:rsidR="00021E08" w:rsidRPr="00EC30A0" w14:paraId="5B3912A1" w14:textId="77777777" w:rsidTr="00681821">
        <w:tc>
          <w:tcPr>
            <w:tcW w:w="711" w:type="dxa"/>
          </w:tcPr>
          <w:p w14:paraId="5D65B64D" w14:textId="1AE2DB96"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RISK - AH - 014</w:t>
            </w:r>
          </w:p>
        </w:tc>
        <w:tc>
          <w:tcPr>
            <w:tcW w:w="1943" w:type="dxa"/>
          </w:tcPr>
          <w:p w14:paraId="11D74DD9" w14:textId="63E731CF" w:rsidR="3C775C56" w:rsidRPr="00EC30A0" w:rsidRDefault="3C775C56" w:rsidP="00441F19">
            <w:pPr>
              <w:rPr>
                <w:rFonts w:ascii="Arial" w:hAnsi="Arial" w:cs="Arial"/>
                <w:sz w:val="14"/>
                <w:szCs w:val="16"/>
              </w:rPr>
            </w:pPr>
            <w:r w:rsidRPr="00EC30A0">
              <w:rPr>
                <w:rFonts w:ascii="Arial" w:eastAsia="Segoe UI" w:hAnsi="Arial" w:cs="Arial"/>
                <w:color w:val="000000" w:themeColor="text1"/>
                <w:sz w:val="14"/>
                <w:szCs w:val="16"/>
              </w:rPr>
              <w:t>Configuración de modo demo/quiosco/pantalla completa o publicidad incorrecta</w:t>
            </w:r>
          </w:p>
        </w:tc>
        <w:tc>
          <w:tcPr>
            <w:tcW w:w="2407" w:type="dxa"/>
          </w:tcPr>
          <w:p w14:paraId="3D4247D9" w14:textId="54EE194A"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ADAS se presenta en un modo no previsto o con elementos de UI no adecuados para el contexto de uso</w:t>
            </w:r>
          </w:p>
        </w:tc>
        <w:tc>
          <w:tcPr>
            <w:tcW w:w="2081" w:type="dxa"/>
          </w:tcPr>
          <w:p w14:paraId="39862CD3" w14:textId="5A147A8A"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Activación incorrecta de modo demo, quiosco, pantalla completa, publicidad o navegación restringida</w:t>
            </w:r>
          </w:p>
        </w:tc>
        <w:tc>
          <w:tcPr>
            <w:tcW w:w="1589" w:type="dxa"/>
          </w:tcPr>
          <w:p w14:paraId="76FEA274" w14:textId="00424776"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Confusión de usuario, visualización no prevista o degradación operativa de la interfaz</w:t>
            </w:r>
          </w:p>
        </w:tc>
        <w:tc>
          <w:tcPr>
            <w:tcW w:w="704" w:type="dxa"/>
          </w:tcPr>
          <w:p w14:paraId="0B46DA60" w14:textId="23C54A25"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37FB0ADC" w14:textId="08F8405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2</w:t>
            </w:r>
          </w:p>
        </w:tc>
        <w:tc>
          <w:tcPr>
            <w:tcW w:w="654" w:type="dxa"/>
          </w:tcPr>
          <w:p w14:paraId="4AB6F8AA" w14:textId="656EFC90"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4</w:t>
            </w:r>
          </w:p>
        </w:tc>
        <w:tc>
          <w:tcPr>
            <w:tcW w:w="2458" w:type="dxa"/>
          </w:tcPr>
          <w:p w14:paraId="1E3A84BE" w14:textId="15495D79"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Validación de modo demo, modo quiosco, pantalla completa, publicidad y comportamiento de cabecera/navegación</w:t>
            </w:r>
          </w:p>
        </w:tc>
        <w:tc>
          <w:tcPr>
            <w:tcW w:w="851" w:type="dxa"/>
          </w:tcPr>
          <w:p w14:paraId="07DFD223" w14:textId="535DEEC3"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Software</w:t>
            </w:r>
          </w:p>
        </w:tc>
        <w:tc>
          <w:tcPr>
            <w:tcW w:w="2358" w:type="dxa"/>
          </w:tcPr>
          <w:p w14:paraId="79D941E5" w14:textId="639F39BD" w:rsidR="3C775C56" w:rsidRPr="00EC30A0" w:rsidRDefault="72301A40" w:rsidP="3C775C56">
            <w:pPr>
              <w:rPr>
                <w:rFonts w:ascii="Arial" w:hAnsi="Arial" w:cs="Arial"/>
                <w:sz w:val="14"/>
                <w:szCs w:val="16"/>
                <w:lang w:val="en-US"/>
              </w:rPr>
            </w:pPr>
            <w:r w:rsidRPr="00EC30A0">
              <w:rPr>
                <w:rFonts w:ascii="Arial" w:eastAsia="Segoe UI" w:hAnsi="Arial" w:cs="Arial"/>
                <w:color w:val="000000" w:themeColor="text1"/>
                <w:sz w:val="14"/>
                <w:szCs w:val="16"/>
                <w:lang w:val="en-US"/>
              </w:rPr>
              <w:t>SRS-AD-004; SRS-AD-006; SRS-AD-011</w:t>
            </w:r>
          </w:p>
        </w:tc>
        <w:tc>
          <w:tcPr>
            <w:tcW w:w="2409" w:type="dxa"/>
          </w:tcPr>
          <w:p w14:paraId="482E3A6A" w14:textId="2D30EC2B"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VER-ADAS-013; VER-ADAS-019; VER-ADAS-021; VER-ADAS-083</w:t>
            </w:r>
          </w:p>
        </w:tc>
        <w:tc>
          <w:tcPr>
            <w:tcW w:w="851" w:type="dxa"/>
          </w:tcPr>
          <w:p w14:paraId="7C99275B" w14:textId="730BD0E2"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1</w:t>
            </w:r>
          </w:p>
        </w:tc>
        <w:tc>
          <w:tcPr>
            <w:tcW w:w="850" w:type="dxa"/>
          </w:tcPr>
          <w:p w14:paraId="50B9FF2F" w14:textId="46D56857"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1</w:t>
            </w:r>
          </w:p>
        </w:tc>
        <w:tc>
          <w:tcPr>
            <w:tcW w:w="1163" w:type="dxa"/>
          </w:tcPr>
          <w:p w14:paraId="2CCA4E03" w14:textId="485A971C" w:rsidR="3C775C56" w:rsidRPr="00EC30A0" w:rsidRDefault="3C775C56" w:rsidP="3C775C56">
            <w:pPr>
              <w:rPr>
                <w:rFonts w:ascii="Arial" w:hAnsi="Arial" w:cs="Arial"/>
                <w:sz w:val="14"/>
                <w:szCs w:val="16"/>
              </w:rPr>
            </w:pPr>
            <w:r w:rsidRPr="00EC30A0">
              <w:rPr>
                <w:rFonts w:ascii="Arial" w:eastAsia="Segoe UI" w:hAnsi="Arial" w:cs="Arial"/>
                <w:color w:val="000000" w:themeColor="text1"/>
                <w:sz w:val="14"/>
                <w:szCs w:val="16"/>
              </w:rPr>
              <w:t>Aceptable</w:t>
            </w:r>
          </w:p>
        </w:tc>
        <w:tc>
          <w:tcPr>
            <w:tcW w:w="1312" w:type="dxa"/>
          </w:tcPr>
          <w:p w14:paraId="32392936" w14:textId="0F9EC333" w:rsidR="3C775C56" w:rsidRPr="00EC30A0" w:rsidRDefault="61A3F6D9" w:rsidP="740438AA">
            <w:pPr>
              <w:rPr>
                <w:rFonts w:ascii="Arial" w:eastAsia="Segoe UI" w:hAnsi="Arial" w:cs="Arial"/>
                <w:color w:val="000000" w:themeColor="text1"/>
                <w:sz w:val="14"/>
                <w:szCs w:val="16"/>
              </w:rPr>
            </w:pPr>
            <w:r w:rsidRPr="00EC30A0">
              <w:rPr>
                <w:rFonts w:ascii="Arial" w:eastAsia="Segoe UI" w:hAnsi="Arial" w:cs="Arial"/>
                <w:color w:val="000000" w:themeColor="text1"/>
                <w:sz w:val="14"/>
                <w:szCs w:val="16"/>
              </w:rPr>
              <w:t>Release 1.0.0 / Aprobado</w:t>
            </w:r>
          </w:p>
          <w:p w14:paraId="281BAA69" w14:textId="5C61D47E" w:rsidR="3C775C56" w:rsidRPr="00EC30A0" w:rsidRDefault="3C775C56" w:rsidP="740438AA">
            <w:pPr>
              <w:rPr>
                <w:rFonts w:ascii="Arial" w:eastAsia="Segoe UI" w:hAnsi="Arial" w:cs="Arial"/>
                <w:color w:val="000000" w:themeColor="text1"/>
                <w:sz w:val="14"/>
                <w:szCs w:val="16"/>
              </w:rPr>
            </w:pPr>
          </w:p>
        </w:tc>
      </w:tr>
      <w:tr w:rsidR="00FC3644" w:rsidRPr="00FC3644" w14:paraId="46C4B4A3" w14:textId="77777777" w:rsidTr="00681821">
        <w:tc>
          <w:tcPr>
            <w:tcW w:w="711" w:type="dxa"/>
          </w:tcPr>
          <w:p w14:paraId="0B4B99F0" w14:textId="01CC46A4" w:rsidR="00FC3644" w:rsidRPr="00EC30A0" w:rsidRDefault="00FC3644" w:rsidP="3C775C56">
            <w:pPr>
              <w:rPr>
                <w:rFonts w:ascii="Arial" w:eastAsia="Segoe UI" w:hAnsi="Arial" w:cs="Arial"/>
                <w:color w:val="000000" w:themeColor="text1"/>
                <w:sz w:val="14"/>
                <w:szCs w:val="16"/>
              </w:rPr>
            </w:pPr>
            <w:r>
              <w:rPr>
                <w:rFonts w:ascii="Arial" w:eastAsia="Segoe UI" w:hAnsi="Arial" w:cs="Arial"/>
                <w:color w:val="000000" w:themeColor="text1"/>
                <w:sz w:val="14"/>
                <w:szCs w:val="16"/>
              </w:rPr>
              <w:t>RISK -AH -015</w:t>
            </w:r>
          </w:p>
        </w:tc>
        <w:tc>
          <w:tcPr>
            <w:tcW w:w="1943" w:type="dxa"/>
          </w:tcPr>
          <w:p w14:paraId="6E5D31B9" w14:textId="260D0226" w:rsidR="00FC3644" w:rsidRPr="00EC30A0" w:rsidRDefault="00FC3644" w:rsidP="00441F19">
            <w:pPr>
              <w:rPr>
                <w:rFonts w:ascii="Arial" w:eastAsia="Segoe UI" w:hAnsi="Arial" w:cs="Arial"/>
                <w:color w:val="000000" w:themeColor="text1"/>
                <w:sz w:val="14"/>
                <w:szCs w:val="16"/>
              </w:rPr>
            </w:pPr>
            <w:r w:rsidRPr="00FC3644">
              <w:rPr>
                <w:rFonts w:ascii="Arial" w:eastAsia="Segoe UI" w:hAnsi="Arial" w:cs="Arial"/>
                <w:color w:val="000000" w:themeColor="text1"/>
                <w:sz w:val="14"/>
                <w:szCs w:val="16"/>
              </w:rPr>
              <w:t>Acceso no autorizado a la API mediante abuso de configuración CORS</w:t>
            </w:r>
          </w:p>
        </w:tc>
        <w:tc>
          <w:tcPr>
            <w:tcW w:w="2407" w:type="dxa"/>
          </w:tcPr>
          <w:p w14:paraId="0849867D" w14:textId="13A2E001" w:rsidR="00FC3644" w:rsidRPr="00EC30A0" w:rsidRDefault="00FC3644" w:rsidP="3C775C56">
            <w:pPr>
              <w:rPr>
                <w:rFonts w:ascii="Arial" w:eastAsia="Segoe UI" w:hAnsi="Arial" w:cs="Arial"/>
                <w:color w:val="000000" w:themeColor="text1"/>
                <w:sz w:val="14"/>
                <w:szCs w:val="16"/>
              </w:rPr>
            </w:pPr>
            <w:r w:rsidRPr="00FC3644">
              <w:rPr>
                <w:rFonts w:ascii="Arial" w:eastAsia="Segoe UI" w:hAnsi="Arial" w:cs="Arial"/>
                <w:color w:val="000000" w:themeColor="text1"/>
                <w:sz w:val="14"/>
                <w:szCs w:val="16"/>
              </w:rPr>
              <w:t xml:space="preserve">Un usuario accede a la aplicación desde un navegador autenticado y un sitio web externo malicioso realiza peticiones </w:t>
            </w:r>
            <w:proofErr w:type="spellStart"/>
            <w:r w:rsidRPr="00FC3644">
              <w:rPr>
                <w:rFonts w:ascii="Arial" w:eastAsia="Segoe UI" w:hAnsi="Arial" w:cs="Arial"/>
                <w:color w:val="000000" w:themeColor="text1"/>
                <w:sz w:val="14"/>
                <w:szCs w:val="16"/>
              </w:rPr>
              <w:t>cross-origin</w:t>
            </w:r>
            <w:proofErr w:type="spellEnd"/>
            <w:r w:rsidRPr="00FC3644">
              <w:rPr>
                <w:rFonts w:ascii="Arial" w:eastAsia="Segoe UI" w:hAnsi="Arial" w:cs="Arial"/>
                <w:color w:val="000000" w:themeColor="text1"/>
                <w:sz w:val="14"/>
                <w:szCs w:val="16"/>
              </w:rPr>
              <w:t xml:space="preserve"> aprovechando el envío automático de credenciales (cookies o sesión), permitiendo ejecutar acciones o acceder a información sin consentimiento explícito del usuario.</w:t>
            </w:r>
          </w:p>
        </w:tc>
        <w:tc>
          <w:tcPr>
            <w:tcW w:w="2081" w:type="dxa"/>
          </w:tcPr>
          <w:p w14:paraId="07B91BB1" w14:textId="31639DA9" w:rsidR="00FC3644" w:rsidRPr="00EC30A0" w:rsidRDefault="00FC3644" w:rsidP="3C775C56">
            <w:pPr>
              <w:rPr>
                <w:rFonts w:ascii="Arial" w:eastAsia="Segoe UI" w:hAnsi="Arial" w:cs="Arial"/>
                <w:color w:val="000000" w:themeColor="text1"/>
                <w:sz w:val="14"/>
                <w:szCs w:val="16"/>
              </w:rPr>
            </w:pPr>
            <w:r w:rsidRPr="00FC3644">
              <w:rPr>
                <w:rFonts w:ascii="Arial" w:eastAsia="Segoe UI" w:hAnsi="Arial" w:cs="Arial"/>
                <w:color w:val="000000" w:themeColor="text1"/>
                <w:sz w:val="14"/>
                <w:szCs w:val="16"/>
              </w:rPr>
              <w:t>Configuración incorrecta de CORS que permite cualquier origen (</w:t>
            </w:r>
            <w:proofErr w:type="spellStart"/>
            <w:r w:rsidRPr="00FC3644">
              <w:rPr>
                <w:rFonts w:ascii="Arial" w:eastAsia="Segoe UI" w:hAnsi="Arial" w:cs="Arial"/>
                <w:color w:val="000000" w:themeColor="text1"/>
                <w:sz w:val="14"/>
                <w:szCs w:val="16"/>
              </w:rPr>
              <w:t>SetIsOriginAllowed</w:t>
            </w:r>
            <w:proofErr w:type="spellEnd"/>
            <w:r w:rsidRPr="00FC3644">
              <w:rPr>
                <w:rFonts w:ascii="Arial" w:eastAsia="Segoe UI" w:hAnsi="Arial" w:cs="Arial"/>
                <w:color w:val="000000" w:themeColor="text1"/>
                <w:sz w:val="14"/>
                <w:szCs w:val="16"/>
              </w:rPr>
              <w:t xml:space="preserve">(_ =&gt; true)) junto con </w:t>
            </w:r>
            <w:proofErr w:type="spellStart"/>
            <w:r w:rsidRPr="00FC3644">
              <w:rPr>
                <w:rFonts w:ascii="Arial" w:eastAsia="Segoe UI" w:hAnsi="Arial" w:cs="Arial"/>
                <w:color w:val="000000" w:themeColor="text1"/>
                <w:sz w:val="14"/>
                <w:szCs w:val="16"/>
              </w:rPr>
              <w:t>AllowCredentials</w:t>
            </w:r>
            <w:proofErr w:type="spellEnd"/>
            <w:r w:rsidRPr="00FC3644">
              <w:rPr>
                <w:rFonts w:ascii="Arial" w:eastAsia="Segoe UI" w:hAnsi="Arial" w:cs="Arial"/>
                <w:color w:val="000000" w:themeColor="text1"/>
                <w:sz w:val="14"/>
                <w:szCs w:val="16"/>
              </w:rPr>
              <w:t xml:space="preserve">(), habilitando el envío automático de credenciales en peticiones </w:t>
            </w:r>
            <w:proofErr w:type="spellStart"/>
            <w:r w:rsidRPr="00FC3644">
              <w:rPr>
                <w:rFonts w:ascii="Arial" w:eastAsia="Segoe UI" w:hAnsi="Arial" w:cs="Arial"/>
                <w:color w:val="000000" w:themeColor="text1"/>
                <w:sz w:val="14"/>
                <w:szCs w:val="16"/>
              </w:rPr>
              <w:t>cross-origin</w:t>
            </w:r>
            <w:proofErr w:type="spellEnd"/>
            <w:r w:rsidRPr="00FC3644">
              <w:rPr>
                <w:rFonts w:ascii="Arial" w:eastAsia="Segoe UI" w:hAnsi="Arial" w:cs="Arial"/>
                <w:color w:val="000000" w:themeColor="text1"/>
                <w:sz w:val="14"/>
                <w:szCs w:val="16"/>
              </w:rPr>
              <w:t>.</w:t>
            </w:r>
          </w:p>
        </w:tc>
        <w:tc>
          <w:tcPr>
            <w:tcW w:w="1589" w:type="dxa"/>
          </w:tcPr>
          <w:p w14:paraId="63680434" w14:textId="2ABE476C" w:rsidR="00FC3644" w:rsidRPr="00EC30A0" w:rsidRDefault="00FC3644" w:rsidP="3C775C56">
            <w:pPr>
              <w:rPr>
                <w:rFonts w:ascii="Arial" w:eastAsia="Segoe UI" w:hAnsi="Arial" w:cs="Arial"/>
                <w:color w:val="000000" w:themeColor="text1"/>
                <w:sz w:val="14"/>
                <w:szCs w:val="16"/>
              </w:rPr>
            </w:pPr>
            <w:r w:rsidRPr="00FC3644">
              <w:rPr>
                <w:rFonts w:ascii="Arial" w:eastAsia="Segoe UI" w:hAnsi="Arial" w:cs="Arial"/>
                <w:color w:val="000000" w:themeColor="text1"/>
                <w:sz w:val="14"/>
                <w:szCs w:val="16"/>
              </w:rPr>
              <w:t>Acceso no autorizado a datos o funcionalidades del sistema, posible exposición de información clínica o ejecución de acciones en nombre del usuario autenticado.</w:t>
            </w:r>
          </w:p>
        </w:tc>
        <w:tc>
          <w:tcPr>
            <w:tcW w:w="704" w:type="dxa"/>
          </w:tcPr>
          <w:p w14:paraId="287633DB" w14:textId="140A6CA5" w:rsidR="00FC3644" w:rsidRPr="00EC30A0" w:rsidRDefault="00FC3644" w:rsidP="3C775C56">
            <w:pPr>
              <w:rPr>
                <w:rFonts w:ascii="Arial" w:eastAsia="Segoe UI" w:hAnsi="Arial" w:cs="Arial"/>
                <w:color w:val="000000" w:themeColor="text1"/>
                <w:sz w:val="14"/>
                <w:szCs w:val="16"/>
              </w:rPr>
            </w:pPr>
            <w:r>
              <w:rPr>
                <w:rFonts w:ascii="Arial" w:eastAsia="Segoe UI" w:hAnsi="Arial" w:cs="Arial"/>
                <w:color w:val="000000" w:themeColor="text1"/>
                <w:sz w:val="14"/>
                <w:szCs w:val="16"/>
              </w:rPr>
              <w:t>3</w:t>
            </w:r>
          </w:p>
        </w:tc>
        <w:tc>
          <w:tcPr>
            <w:tcW w:w="654" w:type="dxa"/>
          </w:tcPr>
          <w:p w14:paraId="59B020CA" w14:textId="58D5049C" w:rsidR="00FC3644" w:rsidRPr="00EC30A0" w:rsidRDefault="00FC3644" w:rsidP="3C775C56">
            <w:pPr>
              <w:rPr>
                <w:rFonts w:ascii="Arial" w:eastAsia="Segoe UI" w:hAnsi="Arial" w:cs="Arial"/>
                <w:color w:val="000000" w:themeColor="text1"/>
                <w:sz w:val="14"/>
                <w:szCs w:val="16"/>
              </w:rPr>
            </w:pPr>
            <w:r>
              <w:rPr>
                <w:rFonts w:ascii="Arial" w:eastAsia="Segoe UI" w:hAnsi="Arial" w:cs="Arial"/>
                <w:color w:val="000000" w:themeColor="text1"/>
                <w:sz w:val="14"/>
                <w:szCs w:val="16"/>
              </w:rPr>
              <w:t>4</w:t>
            </w:r>
          </w:p>
        </w:tc>
        <w:tc>
          <w:tcPr>
            <w:tcW w:w="654" w:type="dxa"/>
          </w:tcPr>
          <w:p w14:paraId="54E6C31E" w14:textId="5770E683" w:rsidR="00FC3644" w:rsidRPr="00EC30A0" w:rsidRDefault="00FC3644" w:rsidP="3C775C56">
            <w:pPr>
              <w:rPr>
                <w:rFonts w:ascii="Arial" w:eastAsia="Segoe UI" w:hAnsi="Arial" w:cs="Arial"/>
                <w:color w:val="000000" w:themeColor="text1"/>
                <w:sz w:val="14"/>
                <w:szCs w:val="16"/>
              </w:rPr>
            </w:pPr>
            <w:r>
              <w:rPr>
                <w:rFonts w:ascii="Arial" w:eastAsia="Segoe UI" w:hAnsi="Arial" w:cs="Arial"/>
                <w:color w:val="000000" w:themeColor="text1"/>
                <w:sz w:val="14"/>
                <w:szCs w:val="16"/>
              </w:rPr>
              <w:t>12</w:t>
            </w:r>
          </w:p>
        </w:tc>
        <w:tc>
          <w:tcPr>
            <w:tcW w:w="2458" w:type="dxa"/>
          </w:tcPr>
          <w:p w14:paraId="33D838A8" w14:textId="3ABD3415" w:rsidR="00FC3644" w:rsidRPr="00EC30A0" w:rsidRDefault="00FC3644" w:rsidP="3C775C56">
            <w:pPr>
              <w:rPr>
                <w:rFonts w:ascii="Arial" w:eastAsia="Segoe UI" w:hAnsi="Arial" w:cs="Arial"/>
                <w:color w:val="000000" w:themeColor="text1"/>
                <w:sz w:val="14"/>
                <w:szCs w:val="16"/>
              </w:rPr>
            </w:pPr>
            <w:r w:rsidRPr="00FC3644">
              <w:rPr>
                <w:rFonts w:ascii="Arial" w:eastAsia="Segoe UI" w:hAnsi="Arial" w:cs="Arial"/>
                <w:color w:val="000000" w:themeColor="text1"/>
                <w:sz w:val="14"/>
                <w:szCs w:val="16"/>
              </w:rPr>
              <w:t xml:space="preserve">Configuración segura de CORS eliminando </w:t>
            </w:r>
            <w:proofErr w:type="spellStart"/>
            <w:r w:rsidRPr="00FC3644">
              <w:rPr>
                <w:rFonts w:ascii="Arial" w:eastAsia="Segoe UI" w:hAnsi="Arial" w:cs="Arial"/>
                <w:color w:val="000000" w:themeColor="text1"/>
                <w:sz w:val="14"/>
                <w:szCs w:val="16"/>
              </w:rPr>
              <w:t>AllowCredentials</w:t>
            </w:r>
            <w:proofErr w:type="spellEnd"/>
            <w:r w:rsidRPr="00FC3644">
              <w:rPr>
                <w:rFonts w:ascii="Arial" w:eastAsia="Segoe UI" w:hAnsi="Arial" w:cs="Arial"/>
                <w:color w:val="000000" w:themeColor="text1"/>
                <w:sz w:val="14"/>
                <w:szCs w:val="16"/>
              </w:rPr>
              <w:t xml:space="preserve">() y evitando el uso simultáneo de credenciales con orígenes no restringidos. Adopción de autenticación basada en tokens en cabecera </w:t>
            </w:r>
            <w:proofErr w:type="spellStart"/>
            <w:r w:rsidRPr="00FC3644">
              <w:rPr>
                <w:rFonts w:ascii="Arial" w:eastAsia="Segoe UI" w:hAnsi="Arial" w:cs="Arial"/>
                <w:color w:val="000000" w:themeColor="text1"/>
                <w:sz w:val="14"/>
                <w:szCs w:val="16"/>
              </w:rPr>
              <w:t>Authorization</w:t>
            </w:r>
            <w:proofErr w:type="spellEnd"/>
            <w:r w:rsidRPr="00FC3644">
              <w:rPr>
                <w:rFonts w:ascii="Arial" w:eastAsia="Segoe UI" w:hAnsi="Arial" w:cs="Arial"/>
                <w:color w:val="000000" w:themeColor="text1"/>
                <w:sz w:val="14"/>
                <w:szCs w:val="16"/>
              </w:rPr>
              <w:t xml:space="preserve">, evitando el envío automático de credenciales por el navegador. Validación de peticiones autenticadas y pruebas de seguridad de acceso </w:t>
            </w:r>
            <w:proofErr w:type="spellStart"/>
            <w:r w:rsidRPr="00FC3644">
              <w:rPr>
                <w:rFonts w:ascii="Arial" w:eastAsia="Segoe UI" w:hAnsi="Arial" w:cs="Arial"/>
                <w:color w:val="000000" w:themeColor="text1"/>
                <w:sz w:val="14"/>
                <w:szCs w:val="16"/>
              </w:rPr>
              <w:t>cross-origin</w:t>
            </w:r>
            <w:proofErr w:type="spellEnd"/>
            <w:r w:rsidRPr="00FC3644">
              <w:rPr>
                <w:rFonts w:ascii="Arial" w:eastAsia="Segoe UI" w:hAnsi="Arial" w:cs="Arial"/>
                <w:color w:val="000000" w:themeColor="text1"/>
                <w:sz w:val="14"/>
                <w:szCs w:val="16"/>
              </w:rPr>
              <w:t>.</w:t>
            </w:r>
          </w:p>
        </w:tc>
        <w:tc>
          <w:tcPr>
            <w:tcW w:w="851" w:type="dxa"/>
          </w:tcPr>
          <w:p w14:paraId="090247F2" w14:textId="776AC9A1" w:rsidR="00FC3644" w:rsidRPr="00EC30A0" w:rsidRDefault="00FC3644" w:rsidP="3C775C56">
            <w:pPr>
              <w:rPr>
                <w:rFonts w:ascii="Arial" w:eastAsia="Segoe UI" w:hAnsi="Arial" w:cs="Arial"/>
                <w:color w:val="000000" w:themeColor="text1"/>
                <w:sz w:val="14"/>
                <w:szCs w:val="16"/>
              </w:rPr>
            </w:pPr>
            <w:r>
              <w:rPr>
                <w:rFonts w:ascii="Arial" w:eastAsia="Segoe UI" w:hAnsi="Arial" w:cs="Arial"/>
                <w:color w:val="000000" w:themeColor="text1"/>
                <w:sz w:val="14"/>
                <w:szCs w:val="16"/>
              </w:rPr>
              <w:t>Software</w:t>
            </w:r>
          </w:p>
        </w:tc>
        <w:tc>
          <w:tcPr>
            <w:tcW w:w="2358" w:type="dxa"/>
          </w:tcPr>
          <w:p w14:paraId="6FD14584" w14:textId="77777777" w:rsidR="00FC3644" w:rsidRPr="001C3497" w:rsidRDefault="00FC3644" w:rsidP="00FC3644">
            <w:pPr>
              <w:rPr>
                <w:rFonts w:ascii="Arial" w:eastAsia="Segoe UI" w:hAnsi="Arial" w:cs="Arial"/>
                <w:color w:val="000000" w:themeColor="text1"/>
                <w:sz w:val="14"/>
                <w:szCs w:val="16"/>
                <w:lang w:val="en-US"/>
              </w:rPr>
            </w:pPr>
            <w:r w:rsidRPr="001C3497">
              <w:rPr>
                <w:rFonts w:ascii="Arial" w:eastAsia="Segoe UI" w:hAnsi="Arial" w:cs="Arial"/>
                <w:color w:val="000000" w:themeColor="text1"/>
                <w:sz w:val="14"/>
                <w:szCs w:val="16"/>
                <w:lang w:val="en-US"/>
              </w:rPr>
              <w:t>SRS-AD-037; SRS-AD-041; SRS-AD-042</w:t>
            </w:r>
          </w:p>
          <w:p w14:paraId="3587BB5A" w14:textId="2877470D" w:rsidR="00FC3644" w:rsidRPr="00FC3644" w:rsidRDefault="00FC3644" w:rsidP="00FC3644">
            <w:pPr>
              <w:rPr>
                <w:rFonts w:ascii="Arial" w:eastAsia="Segoe UI" w:hAnsi="Arial" w:cs="Arial"/>
                <w:color w:val="000000" w:themeColor="text1"/>
                <w:sz w:val="14"/>
                <w:szCs w:val="16"/>
              </w:rPr>
            </w:pPr>
            <w:r w:rsidRPr="00FC3644">
              <w:rPr>
                <w:rFonts w:ascii="Arial" w:eastAsia="Segoe UI" w:hAnsi="Arial" w:cs="Arial"/>
                <w:color w:val="000000" w:themeColor="text1"/>
                <w:sz w:val="14"/>
                <w:szCs w:val="16"/>
              </w:rPr>
              <w:t>SEC-AD-</w:t>
            </w:r>
            <w:r>
              <w:rPr>
                <w:rFonts w:ascii="Arial" w:eastAsia="Segoe UI" w:hAnsi="Arial" w:cs="Arial"/>
                <w:color w:val="000000" w:themeColor="text1"/>
                <w:sz w:val="14"/>
                <w:szCs w:val="16"/>
              </w:rPr>
              <w:t>014</w:t>
            </w:r>
          </w:p>
          <w:p w14:paraId="378ECA42" w14:textId="77777777" w:rsidR="00FC3644" w:rsidRPr="00FC3644" w:rsidRDefault="00FC3644" w:rsidP="3C775C56">
            <w:pPr>
              <w:rPr>
                <w:rFonts w:ascii="Arial" w:eastAsia="Segoe UI" w:hAnsi="Arial" w:cs="Arial"/>
                <w:color w:val="000000" w:themeColor="text1"/>
                <w:sz w:val="14"/>
                <w:szCs w:val="16"/>
                <w:lang w:val="en-US"/>
              </w:rPr>
            </w:pPr>
          </w:p>
        </w:tc>
        <w:tc>
          <w:tcPr>
            <w:tcW w:w="2409" w:type="dxa"/>
          </w:tcPr>
          <w:p w14:paraId="7BF21A6B" w14:textId="576E9727" w:rsidR="00FC3644" w:rsidRPr="001C3497" w:rsidRDefault="00FC3644" w:rsidP="3C775C56">
            <w:pPr>
              <w:rPr>
                <w:rFonts w:ascii="Arial" w:eastAsia="Segoe UI" w:hAnsi="Arial" w:cs="Arial"/>
                <w:color w:val="000000" w:themeColor="text1"/>
                <w:sz w:val="14"/>
                <w:szCs w:val="16"/>
                <w:lang w:val="en-US"/>
              </w:rPr>
            </w:pPr>
            <w:r>
              <w:rPr>
                <w:rFonts w:ascii="Arial" w:eastAsia="Segoe UI" w:hAnsi="Arial" w:cs="Arial"/>
                <w:color w:val="000000" w:themeColor="text1"/>
                <w:sz w:val="14"/>
                <w:szCs w:val="16"/>
                <w:lang w:val="en-US"/>
              </w:rPr>
              <w:t>N/A</w:t>
            </w:r>
          </w:p>
        </w:tc>
        <w:tc>
          <w:tcPr>
            <w:tcW w:w="851" w:type="dxa"/>
          </w:tcPr>
          <w:p w14:paraId="11EC6FEA" w14:textId="4B630912" w:rsidR="00FC3644" w:rsidRPr="001C3497" w:rsidRDefault="00FC3644" w:rsidP="3C775C56">
            <w:pPr>
              <w:rPr>
                <w:rFonts w:ascii="Arial" w:eastAsia="Segoe UI" w:hAnsi="Arial" w:cs="Arial"/>
                <w:color w:val="000000" w:themeColor="text1"/>
                <w:sz w:val="14"/>
                <w:szCs w:val="16"/>
                <w:lang w:val="en-US"/>
              </w:rPr>
            </w:pPr>
            <w:r>
              <w:rPr>
                <w:rFonts w:ascii="Arial" w:eastAsia="Segoe UI" w:hAnsi="Arial" w:cs="Arial"/>
                <w:color w:val="000000" w:themeColor="text1"/>
                <w:sz w:val="14"/>
                <w:szCs w:val="16"/>
                <w:lang w:val="en-US"/>
              </w:rPr>
              <w:t>1</w:t>
            </w:r>
          </w:p>
        </w:tc>
        <w:tc>
          <w:tcPr>
            <w:tcW w:w="850" w:type="dxa"/>
          </w:tcPr>
          <w:p w14:paraId="368E0CFF" w14:textId="48D7350C" w:rsidR="00FC3644" w:rsidRPr="001C3497" w:rsidRDefault="00FC3644" w:rsidP="3C775C56">
            <w:pPr>
              <w:rPr>
                <w:rFonts w:ascii="Arial" w:eastAsia="Segoe UI" w:hAnsi="Arial" w:cs="Arial"/>
                <w:color w:val="000000" w:themeColor="text1"/>
                <w:sz w:val="14"/>
                <w:szCs w:val="16"/>
                <w:lang w:val="en-US"/>
              </w:rPr>
            </w:pPr>
            <w:r>
              <w:rPr>
                <w:rFonts w:ascii="Arial" w:eastAsia="Segoe UI" w:hAnsi="Arial" w:cs="Arial"/>
                <w:color w:val="000000" w:themeColor="text1"/>
                <w:sz w:val="14"/>
                <w:szCs w:val="16"/>
                <w:lang w:val="en-US"/>
              </w:rPr>
              <w:t>1</w:t>
            </w:r>
          </w:p>
        </w:tc>
        <w:tc>
          <w:tcPr>
            <w:tcW w:w="1163" w:type="dxa"/>
          </w:tcPr>
          <w:p w14:paraId="029553D4" w14:textId="208435D6" w:rsidR="00FC3644" w:rsidRPr="001C3497" w:rsidRDefault="00FC3644" w:rsidP="3C775C56">
            <w:pPr>
              <w:rPr>
                <w:rFonts w:ascii="Arial" w:eastAsia="Segoe UI" w:hAnsi="Arial" w:cs="Arial"/>
                <w:color w:val="000000" w:themeColor="text1"/>
                <w:sz w:val="14"/>
                <w:szCs w:val="16"/>
                <w:lang w:val="en-US"/>
              </w:rPr>
            </w:pPr>
            <w:proofErr w:type="spellStart"/>
            <w:r>
              <w:rPr>
                <w:rFonts w:ascii="Arial" w:eastAsia="Segoe UI" w:hAnsi="Arial" w:cs="Arial"/>
                <w:color w:val="000000" w:themeColor="text1"/>
                <w:sz w:val="14"/>
                <w:szCs w:val="16"/>
                <w:lang w:val="en-US"/>
              </w:rPr>
              <w:t>Aceptable</w:t>
            </w:r>
            <w:proofErr w:type="spellEnd"/>
          </w:p>
        </w:tc>
        <w:tc>
          <w:tcPr>
            <w:tcW w:w="1312" w:type="dxa"/>
          </w:tcPr>
          <w:p w14:paraId="35BDA08B" w14:textId="4DCAAA09" w:rsidR="00FC3644" w:rsidRPr="001C3497" w:rsidRDefault="00FC3644" w:rsidP="740438AA">
            <w:pPr>
              <w:rPr>
                <w:rFonts w:ascii="Arial" w:eastAsia="Segoe UI" w:hAnsi="Arial" w:cs="Arial"/>
                <w:color w:val="000000" w:themeColor="text1"/>
                <w:sz w:val="14"/>
                <w:szCs w:val="16"/>
                <w:lang w:val="en-US"/>
              </w:rPr>
            </w:pPr>
            <w:r>
              <w:rPr>
                <w:rFonts w:ascii="Arial" w:eastAsia="Segoe UI" w:hAnsi="Arial" w:cs="Arial"/>
                <w:color w:val="000000" w:themeColor="text1"/>
                <w:sz w:val="14"/>
                <w:szCs w:val="16"/>
                <w:lang w:val="en-US"/>
              </w:rPr>
              <w:t xml:space="preserve">Release 1.0.1/ </w:t>
            </w:r>
            <w:proofErr w:type="spellStart"/>
            <w:r>
              <w:rPr>
                <w:rFonts w:ascii="Arial" w:eastAsia="Segoe UI" w:hAnsi="Arial" w:cs="Arial"/>
                <w:color w:val="000000" w:themeColor="text1"/>
                <w:sz w:val="14"/>
                <w:szCs w:val="16"/>
                <w:lang w:val="en-US"/>
              </w:rPr>
              <w:t>Aprobado</w:t>
            </w:r>
            <w:proofErr w:type="spellEnd"/>
          </w:p>
        </w:tc>
      </w:tr>
      <w:tr w:rsidR="00E86ACE" w:rsidRPr="00FC3644" w14:paraId="10DFF812" w14:textId="77777777" w:rsidTr="00681821">
        <w:tc>
          <w:tcPr>
            <w:tcW w:w="711" w:type="dxa"/>
          </w:tcPr>
          <w:p w14:paraId="4F7511CE" w14:textId="70B0B4FE" w:rsidR="00E86ACE"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RISK -AH -016</w:t>
            </w:r>
          </w:p>
        </w:tc>
        <w:tc>
          <w:tcPr>
            <w:tcW w:w="1943" w:type="dxa"/>
          </w:tcPr>
          <w:p w14:paraId="5938F97E" w14:textId="3C8122E7" w:rsidR="00E86ACE" w:rsidRPr="00FC3644" w:rsidRDefault="00E86ACE" w:rsidP="00E86ACE">
            <w:pPr>
              <w:rPr>
                <w:rFonts w:ascii="Arial" w:eastAsia="Segoe UI" w:hAnsi="Arial" w:cs="Arial"/>
                <w:color w:val="000000" w:themeColor="text1"/>
                <w:sz w:val="14"/>
                <w:szCs w:val="16"/>
              </w:rPr>
            </w:pPr>
            <w:r w:rsidRPr="00E86ACE">
              <w:rPr>
                <w:rFonts w:ascii="Arial" w:eastAsia="Segoe UI" w:hAnsi="Arial" w:cs="Arial"/>
                <w:color w:val="000000" w:themeColor="text1"/>
                <w:sz w:val="14"/>
                <w:szCs w:val="16"/>
              </w:rPr>
              <w:t xml:space="preserve">Acceso no autorizado a </w:t>
            </w:r>
            <w:proofErr w:type="spellStart"/>
            <w:r w:rsidRPr="00E86ACE">
              <w:rPr>
                <w:rFonts w:ascii="Arial" w:eastAsia="Segoe UI" w:hAnsi="Arial" w:cs="Arial"/>
                <w:color w:val="000000" w:themeColor="text1"/>
                <w:sz w:val="14"/>
                <w:szCs w:val="16"/>
              </w:rPr>
              <w:t>endpoints</w:t>
            </w:r>
            <w:proofErr w:type="spellEnd"/>
            <w:r w:rsidRPr="00E86ACE">
              <w:rPr>
                <w:rFonts w:ascii="Arial" w:eastAsia="Segoe UI" w:hAnsi="Arial" w:cs="Arial"/>
                <w:color w:val="000000" w:themeColor="text1"/>
                <w:sz w:val="14"/>
                <w:szCs w:val="16"/>
              </w:rPr>
              <w:t xml:space="preserve"> de la API y servicios backend</w:t>
            </w:r>
          </w:p>
        </w:tc>
        <w:tc>
          <w:tcPr>
            <w:tcW w:w="2407" w:type="dxa"/>
          </w:tcPr>
          <w:p w14:paraId="79C83D46" w14:textId="02D4EE24" w:rsidR="00E86ACE" w:rsidRPr="00FC3644" w:rsidRDefault="00E86ACE" w:rsidP="00E86ACE">
            <w:pPr>
              <w:rPr>
                <w:rFonts w:ascii="Arial" w:eastAsia="Segoe UI" w:hAnsi="Arial" w:cs="Arial"/>
                <w:color w:val="000000" w:themeColor="text1"/>
                <w:sz w:val="14"/>
                <w:szCs w:val="16"/>
              </w:rPr>
            </w:pPr>
            <w:r w:rsidRPr="00E86ACE">
              <w:rPr>
                <w:rFonts w:ascii="Arial" w:eastAsia="Segoe UI" w:hAnsi="Arial" w:cs="Arial"/>
                <w:color w:val="000000" w:themeColor="text1"/>
                <w:sz w:val="14"/>
                <w:szCs w:val="16"/>
              </w:rPr>
              <w:t xml:space="preserve">Un usuario no autenticado accede a </w:t>
            </w:r>
            <w:proofErr w:type="spellStart"/>
            <w:r w:rsidRPr="00E86ACE">
              <w:rPr>
                <w:rFonts w:ascii="Arial" w:eastAsia="Segoe UI" w:hAnsi="Arial" w:cs="Arial"/>
                <w:color w:val="000000" w:themeColor="text1"/>
                <w:sz w:val="14"/>
                <w:szCs w:val="16"/>
              </w:rPr>
              <w:t>endpoints</w:t>
            </w:r>
            <w:proofErr w:type="spellEnd"/>
            <w:r w:rsidRPr="00E86ACE">
              <w:rPr>
                <w:rFonts w:ascii="Arial" w:eastAsia="Segoe UI" w:hAnsi="Arial" w:cs="Arial"/>
                <w:color w:val="000000" w:themeColor="text1"/>
                <w:sz w:val="14"/>
                <w:szCs w:val="16"/>
              </w:rPr>
              <w:t xml:space="preserve"> expuestos REST que no tienen protección explícita mediante [</w:t>
            </w:r>
            <w:proofErr w:type="spellStart"/>
            <w:r w:rsidRPr="00E86ACE">
              <w:rPr>
                <w:rFonts w:ascii="Arial" w:eastAsia="Segoe UI" w:hAnsi="Arial" w:cs="Arial"/>
                <w:color w:val="000000" w:themeColor="text1"/>
                <w:sz w:val="14"/>
                <w:szCs w:val="16"/>
              </w:rPr>
              <w:t>Authorize</w:t>
            </w:r>
            <w:proofErr w:type="spellEnd"/>
            <w:r w:rsidRPr="00E86ACE">
              <w:rPr>
                <w:rFonts w:ascii="Arial" w:eastAsia="Segoe UI" w:hAnsi="Arial" w:cs="Arial"/>
                <w:color w:val="000000" w:themeColor="text1"/>
                <w:sz w:val="14"/>
                <w:szCs w:val="16"/>
              </w:rPr>
              <w:t>], pudiendo consultar datos clínicos o ejecutar acciones operativas sin autenticación.</w:t>
            </w:r>
          </w:p>
        </w:tc>
        <w:tc>
          <w:tcPr>
            <w:tcW w:w="2081" w:type="dxa"/>
          </w:tcPr>
          <w:p w14:paraId="11E392DB" w14:textId="5D1942A5" w:rsidR="00E86ACE" w:rsidRPr="00FC3644" w:rsidRDefault="00E86ACE" w:rsidP="00E86ACE">
            <w:pPr>
              <w:rPr>
                <w:rFonts w:ascii="Arial" w:eastAsia="Segoe UI" w:hAnsi="Arial" w:cs="Arial"/>
                <w:color w:val="000000" w:themeColor="text1"/>
                <w:sz w:val="14"/>
                <w:szCs w:val="16"/>
              </w:rPr>
            </w:pPr>
            <w:r w:rsidRPr="00E86ACE">
              <w:rPr>
                <w:rFonts w:ascii="Arial" w:eastAsia="Segoe UI" w:hAnsi="Arial" w:cs="Arial"/>
                <w:color w:val="000000" w:themeColor="text1"/>
                <w:sz w:val="14"/>
                <w:szCs w:val="16"/>
              </w:rPr>
              <w:t xml:space="preserve">Ausencia de política global de autenticación que obligue a todos los </w:t>
            </w:r>
            <w:proofErr w:type="spellStart"/>
            <w:r w:rsidRPr="00E86ACE">
              <w:rPr>
                <w:rFonts w:ascii="Arial" w:eastAsia="Segoe UI" w:hAnsi="Arial" w:cs="Arial"/>
                <w:color w:val="000000" w:themeColor="text1"/>
                <w:sz w:val="14"/>
                <w:szCs w:val="16"/>
              </w:rPr>
              <w:t>endpoints</w:t>
            </w:r>
            <w:proofErr w:type="spellEnd"/>
            <w:r w:rsidRPr="00E86ACE">
              <w:rPr>
                <w:rFonts w:ascii="Arial" w:eastAsia="Segoe UI" w:hAnsi="Arial" w:cs="Arial"/>
                <w:color w:val="000000" w:themeColor="text1"/>
                <w:sz w:val="14"/>
                <w:szCs w:val="16"/>
              </w:rPr>
              <w:t xml:space="preserve"> a requerir usuario autenticado. Falta de uso consistente de atributos [</w:t>
            </w:r>
            <w:proofErr w:type="spellStart"/>
            <w:r w:rsidRPr="00E86ACE">
              <w:rPr>
                <w:rFonts w:ascii="Arial" w:eastAsia="Segoe UI" w:hAnsi="Arial" w:cs="Arial"/>
                <w:color w:val="000000" w:themeColor="text1"/>
                <w:sz w:val="14"/>
                <w:szCs w:val="16"/>
              </w:rPr>
              <w:t>Authorize</w:t>
            </w:r>
            <w:proofErr w:type="spellEnd"/>
            <w:r w:rsidRPr="00E86ACE">
              <w:rPr>
                <w:rFonts w:ascii="Arial" w:eastAsia="Segoe UI" w:hAnsi="Arial" w:cs="Arial"/>
                <w:color w:val="000000" w:themeColor="text1"/>
                <w:sz w:val="14"/>
                <w:szCs w:val="16"/>
              </w:rPr>
              <w:t xml:space="preserve">] en controladores  (por ejemplo </w:t>
            </w:r>
            <w:proofErr w:type="spellStart"/>
            <w:r w:rsidRPr="00E86ACE">
              <w:rPr>
                <w:rFonts w:ascii="Arial" w:eastAsia="Segoe UI" w:hAnsi="Arial" w:cs="Arial"/>
                <w:color w:val="000000" w:themeColor="text1"/>
                <w:sz w:val="14"/>
                <w:szCs w:val="16"/>
              </w:rPr>
              <w:t>ProxyDeviceController</w:t>
            </w:r>
            <w:proofErr w:type="spellEnd"/>
            <w:r w:rsidRPr="00E86ACE">
              <w:rPr>
                <w:rFonts w:ascii="Arial" w:eastAsia="Segoe UI" w:hAnsi="Arial" w:cs="Arial"/>
                <w:color w:val="000000" w:themeColor="text1"/>
                <w:sz w:val="14"/>
                <w:szCs w:val="16"/>
              </w:rPr>
              <w:t xml:space="preserve">, </w:t>
            </w:r>
            <w:proofErr w:type="spellStart"/>
            <w:r w:rsidRPr="00E86ACE">
              <w:rPr>
                <w:rFonts w:ascii="Arial" w:eastAsia="Segoe UI" w:hAnsi="Arial" w:cs="Arial"/>
                <w:color w:val="000000" w:themeColor="text1"/>
                <w:sz w:val="14"/>
                <w:szCs w:val="16"/>
              </w:rPr>
              <w:t>AlarmController</w:t>
            </w:r>
            <w:proofErr w:type="spellEnd"/>
            <w:r w:rsidRPr="00E86ACE">
              <w:rPr>
                <w:rFonts w:ascii="Arial" w:eastAsia="Segoe UI" w:hAnsi="Arial" w:cs="Arial"/>
                <w:color w:val="000000" w:themeColor="text1"/>
                <w:sz w:val="14"/>
                <w:szCs w:val="16"/>
              </w:rPr>
              <w:t xml:space="preserve">, </w:t>
            </w:r>
            <w:proofErr w:type="spellStart"/>
            <w:r w:rsidRPr="00E86ACE">
              <w:rPr>
                <w:rFonts w:ascii="Arial" w:eastAsia="Segoe UI" w:hAnsi="Arial" w:cs="Arial"/>
                <w:color w:val="000000" w:themeColor="text1"/>
                <w:sz w:val="14"/>
                <w:szCs w:val="16"/>
              </w:rPr>
              <w:t>RabbitController</w:t>
            </w:r>
            <w:proofErr w:type="spellEnd"/>
            <w:r w:rsidRPr="00E86ACE">
              <w:rPr>
                <w:rFonts w:ascii="Arial" w:eastAsia="Segoe UI" w:hAnsi="Arial" w:cs="Arial"/>
                <w:color w:val="000000" w:themeColor="text1"/>
                <w:sz w:val="14"/>
                <w:szCs w:val="16"/>
              </w:rPr>
              <w:t xml:space="preserve">, </w:t>
            </w:r>
            <w:proofErr w:type="spellStart"/>
            <w:r w:rsidRPr="00E86ACE">
              <w:rPr>
                <w:rFonts w:ascii="Arial" w:eastAsia="Segoe UI" w:hAnsi="Arial" w:cs="Arial"/>
                <w:color w:val="000000" w:themeColor="text1"/>
                <w:sz w:val="14"/>
                <w:szCs w:val="16"/>
              </w:rPr>
              <w:t>RecordingController</w:t>
            </w:r>
            <w:proofErr w:type="spellEnd"/>
            <w:r w:rsidRPr="00E86ACE">
              <w:rPr>
                <w:rFonts w:ascii="Arial" w:eastAsia="Segoe UI" w:hAnsi="Arial" w:cs="Arial"/>
                <w:color w:val="000000" w:themeColor="text1"/>
                <w:sz w:val="14"/>
                <w:szCs w:val="16"/>
              </w:rPr>
              <w:t xml:space="preserve">, </w:t>
            </w:r>
            <w:proofErr w:type="spellStart"/>
            <w:r w:rsidRPr="00E86ACE">
              <w:rPr>
                <w:rFonts w:ascii="Arial" w:eastAsia="Segoe UI" w:hAnsi="Arial" w:cs="Arial"/>
                <w:color w:val="000000" w:themeColor="text1"/>
                <w:sz w:val="14"/>
                <w:szCs w:val="16"/>
              </w:rPr>
              <w:t>SendAlertController</w:t>
            </w:r>
            <w:proofErr w:type="spellEnd"/>
            <w:r w:rsidRPr="00E86ACE">
              <w:rPr>
                <w:rFonts w:ascii="Arial" w:eastAsia="Segoe UI" w:hAnsi="Arial" w:cs="Arial"/>
                <w:color w:val="000000" w:themeColor="text1"/>
                <w:sz w:val="14"/>
                <w:szCs w:val="16"/>
              </w:rPr>
              <w:t>).</w:t>
            </w:r>
          </w:p>
        </w:tc>
        <w:tc>
          <w:tcPr>
            <w:tcW w:w="1589" w:type="dxa"/>
          </w:tcPr>
          <w:p w14:paraId="1AE5FC0D" w14:textId="6E870D97" w:rsidR="00E86ACE" w:rsidRPr="00E86ACE" w:rsidRDefault="00E86ACE" w:rsidP="00E86ACE">
            <w:pPr>
              <w:rPr>
                <w:rFonts w:ascii="Arial" w:eastAsia="Segoe UI" w:hAnsi="Arial" w:cs="Arial"/>
                <w:color w:val="000000" w:themeColor="text1"/>
                <w:sz w:val="14"/>
                <w:szCs w:val="16"/>
              </w:rPr>
            </w:pPr>
            <w:r w:rsidRPr="00E86ACE">
              <w:rPr>
                <w:rFonts w:ascii="Arial" w:eastAsia="Segoe UI" w:hAnsi="Arial" w:cs="Arial"/>
                <w:color w:val="000000" w:themeColor="text1"/>
                <w:sz w:val="14"/>
                <w:szCs w:val="16"/>
              </w:rPr>
              <w:t>Exposición no autorizada de datos clínicos, ejecución de acciones operativas sin control , comprometiendo la confidencialidad e integridad del sistema.</w:t>
            </w:r>
          </w:p>
          <w:p w14:paraId="628588BD" w14:textId="77777777" w:rsidR="00E86ACE" w:rsidRPr="00FC3644" w:rsidRDefault="00E86ACE" w:rsidP="00E86ACE">
            <w:pPr>
              <w:rPr>
                <w:rFonts w:ascii="Arial" w:eastAsia="Segoe UI" w:hAnsi="Arial" w:cs="Arial"/>
                <w:color w:val="000000" w:themeColor="text1"/>
                <w:sz w:val="14"/>
                <w:szCs w:val="16"/>
              </w:rPr>
            </w:pPr>
          </w:p>
        </w:tc>
        <w:tc>
          <w:tcPr>
            <w:tcW w:w="704" w:type="dxa"/>
          </w:tcPr>
          <w:p w14:paraId="37DBA8CE" w14:textId="02585DAD" w:rsidR="00E86ACE"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4</w:t>
            </w:r>
          </w:p>
        </w:tc>
        <w:tc>
          <w:tcPr>
            <w:tcW w:w="654" w:type="dxa"/>
          </w:tcPr>
          <w:p w14:paraId="00E7C121" w14:textId="4C2230C6" w:rsidR="00E86ACE"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4</w:t>
            </w:r>
          </w:p>
        </w:tc>
        <w:tc>
          <w:tcPr>
            <w:tcW w:w="654" w:type="dxa"/>
          </w:tcPr>
          <w:p w14:paraId="55E8BDBE" w14:textId="65DB7BB4" w:rsidR="00E86ACE"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16</w:t>
            </w:r>
          </w:p>
        </w:tc>
        <w:tc>
          <w:tcPr>
            <w:tcW w:w="2458" w:type="dxa"/>
          </w:tcPr>
          <w:p w14:paraId="5CC4090D" w14:textId="3E664DEB" w:rsidR="00E86ACE" w:rsidRPr="00FC3644" w:rsidRDefault="00E86ACE" w:rsidP="00E86ACE">
            <w:pPr>
              <w:rPr>
                <w:rFonts w:ascii="Arial" w:eastAsia="Segoe UI" w:hAnsi="Arial" w:cs="Arial"/>
                <w:color w:val="000000" w:themeColor="text1"/>
                <w:sz w:val="14"/>
                <w:szCs w:val="16"/>
              </w:rPr>
            </w:pPr>
            <w:r w:rsidRPr="00E86ACE">
              <w:rPr>
                <w:rFonts w:ascii="Arial" w:eastAsia="Segoe UI" w:hAnsi="Arial" w:cs="Arial"/>
                <w:color w:val="000000" w:themeColor="text1"/>
                <w:sz w:val="14"/>
                <w:szCs w:val="16"/>
              </w:rPr>
              <w:t xml:space="preserve">Aplicación de una política global de autenticación mediante </w:t>
            </w:r>
            <w:proofErr w:type="spellStart"/>
            <w:r w:rsidRPr="00E86ACE">
              <w:rPr>
                <w:rFonts w:ascii="Arial" w:eastAsia="Segoe UI" w:hAnsi="Arial" w:cs="Arial"/>
                <w:color w:val="000000" w:themeColor="text1"/>
                <w:sz w:val="14"/>
                <w:szCs w:val="16"/>
              </w:rPr>
              <w:t>FallbackPolicy</w:t>
            </w:r>
            <w:proofErr w:type="spellEnd"/>
            <w:r w:rsidRPr="00E86ACE">
              <w:rPr>
                <w:rFonts w:ascii="Arial" w:eastAsia="Segoe UI" w:hAnsi="Arial" w:cs="Arial"/>
                <w:color w:val="000000" w:themeColor="text1"/>
                <w:sz w:val="14"/>
                <w:szCs w:val="16"/>
              </w:rPr>
              <w:t xml:space="preserve"> que obliga a que todos los </w:t>
            </w:r>
            <w:proofErr w:type="spellStart"/>
            <w:r w:rsidRPr="00E86ACE">
              <w:rPr>
                <w:rFonts w:ascii="Arial" w:eastAsia="Segoe UI" w:hAnsi="Arial" w:cs="Arial"/>
                <w:color w:val="000000" w:themeColor="text1"/>
                <w:sz w:val="14"/>
                <w:szCs w:val="16"/>
              </w:rPr>
              <w:t>endpoints</w:t>
            </w:r>
            <w:proofErr w:type="spellEnd"/>
            <w:r w:rsidRPr="00E86ACE">
              <w:rPr>
                <w:rFonts w:ascii="Arial" w:eastAsia="Segoe UI" w:hAnsi="Arial" w:cs="Arial"/>
                <w:color w:val="000000" w:themeColor="text1"/>
                <w:sz w:val="14"/>
                <w:szCs w:val="16"/>
              </w:rPr>
              <w:t xml:space="preserve"> requieran usuario autenticado por defecto. Implementación de filtro global </w:t>
            </w:r>
            <w:proofErr w:type="spellStart"/>
            <w:r w:rsidRPr="00E86ACE">
              <w:rPr>
                <w:rFonts w:ascii="Arial" w:eastAsia="Segoe UI" w:hAnsi="Arial" w:cs="Arial"/>
                <w:color w:val="000000" w:themeColor="text1"/>
                <w:sz w:val="14"/>
                <w:szCs w:val="16"/>
              </w:rPr>
              <w:t>AuthorizeFilter</w:t>
            </w:r>
            <w:proofErr w:type="spellEnd"/>
            <w:r w:rsidRPr="00E86ACE">
              <w:rPr>
                <w:rFonts w:ascii="Arial" w:eastAsia="Segoe UI" w:hAnsi="Arial" w:cs="Arial"/>
                <w:color w:val="000000" w:themeColor="text1"/>
                <w:sz w:val="14"/>
                <w:szCs w:val="16"/>
              </w:rPr>
              <w:t xml:space="preserve"> en la configuración de </w:t>
            </w:r>
            <w:proofErr w:type="spellStart"/>
            <w:r w:rsidRPr="00E86ACE">
              <w:rPr>
                <w:rFonts w:ascii="Arial" w:eastAsia="Segoe UI" w:hAnsi="Arial" w:cs="Arial"/>
                <w:color w:val="000000" w:themeColor="text1"/>
                <w:sz w:val="14"/>
                <w:szCs w:val="16"/>
              </w:rPr>
              <w:t>controllers</w:t>
            </w:r>
            <w:proofErr w:type="spellEnd"/>
            <w:r w:rsidRPr="00E86ACE">
              <w:rPr>
                <w:rFonts w:ascii="Arial" w:eastAsia="Segoe UI" w:hAnsi="Arial" w:cs="Arial"/>
                <w:color w:val="000000" w:themeColor="text1"/>
                <w:sz w:val="14"/>
                <w:szCs w:val="16"/>
              </w:rPr>
              <w:t>. Recomendación de uso explícito de atributo [</w:t>
            </w:r>
            <w:proofErr w:type="spellStart"/>
            <w:r w:rsidRPr="00E86ACE">
              <w:rPr>
                <w:rFonts w:ascii="Arial" w:eastAsia="Segoe UI" w:hAnsi="Arial" w:cs="Arial"/>
                <w:color w:val="000000" w:themeColor="text1"/>
                <w:sz w:val="14"/>
                <w:szCs w:val="16"/>
              </w:rPr>
              <w:t>Authorize</w:t>
            </w:r>
            <w:proofErr w:type="spellEnd"/>
            <w:r w:rsidRPr="00E86ACE">
              <w:rPr>
                <w:rFonts w:ascii="Arial" w:eastAsia="Segoe UI" w:hAnsi="Arial" w:cs="Arial"/>
                <w:color w:val="000000" w:themeColor="text1"/>
                <w:sz w:val="14"/>
                <w:szCs w:val="16"/>
              </w:rPr>
              <w:t>] a nivel de controlador para evitar exposiciones accidentales. Uso de [</w:t>
            </w:r>
            <w:proofErr w:type="spellStart"/>
            <w:r w:rsidRPr="00E86ACE">
              <w:rPr>
                <w:rFonts w:ascii="Arial" w:eastAsia="Segoe UI" w:hAnsi="Arial" w:cs="Arial"/>
                <w:color w:val="000000" w:themeColor="text1"/>
                <w:sz w:val="14"/>
                <w:szCs w:val="16"/>
              </w:rPr>
              <w:t>AllowAnonymous</w:t>
            </w:r>
            <w:proofErr w:type="spellEnd"/>
            <w:r w:rsidRPr="00E86ACE">
              <w:rPr>
                <w:rFonts w:ascii="Arial" w:eastAsia="Segoe UI" w:hAnsi="Arial" w:cs="Arial"/>
                <w:color w:val="000000" w:themeColor="text1"/>
                <w:sz w:val="14"/>
                <w:szCs w:val="16"/>
              </w:rPr>
              <w:t xml:space="preserve">] únicamente en </w:t>
            </w:r>
            <w:proofErr w:type="spellStart"/>
            <w:r w:rsidRPr="00E86ACE">
              <w:rPr>
                <w:rFonts w:ascii="Arial" w:eastAsia="Segoe UI" w:hAnsi="Arial" w:cs="Arial"/>
                <w:color w:val="000000" w:themeColor="text1"/>
                <w:sz w:val="14"/>
                <w:szCs w:val="16"/>
              </w:rPr>
              <w:t>endpoints</w:t>
            </w:r>
            <w:proofErr w:type="spellEnd"/>
            <w:r w:rsidRPr="00E86ACE">
              <w:rPr>
                <w:rFonts w:ascii="Arial" w:eastAsia="Segoe UI" w:hAnsi="Arial" w:cs="Arial"/>
                <w:color w:val="000000" w:themeColor="text1"/>
                <w:sz w:val="14"/>
                <w:szCs w:val="16"/>
              </w:rPr>
              <w:t xml:space="preserve"> específicamente definidos (</w:t>
            </w:r>
            <w:proofErr w:type="spellStart"/>
            <w:r w:rsidRPr="00E86ACE">
              <w:rPr>
                <w:rFonts w:ascii="Arial" w:eastAsia="Segoe UI" w:hAnsi="Arial" w:cs="Arial"/>
                <w:color w:val="000000" w:themeColor="text1"/>
                <w:sz w:val="14"/>
                <w:szCs w:val="16"/>
              </w:rPr>
              <w:t>login</w:t>
            </w:r>
            <w:proofErr w:type="spellEnd"/>
            <w:r w:rsidRPr="00E86ACE">
              <w:rPr>
                <w:rFonts w:ascii="Arial" w:eastAsia="Segoe UI" w:hAnsi="Arial" w:cs="Arial"/>
                <w:color w:val="000000" w:themeColor="text1"/>
                <w:sz w:val="14"/>
                <w:szCs w:val="16"/>
              </w:rPr>
              <w:t xml:space="preserve">, </w:t>
            </w:r>
            <w:proofErr w:type="spellStart"/>
            <w:r w:rsidRPr="00E86ACE">
              <w:rPr>
                <w:rFonts w:ascii="Arial" w:eastAsia="Segoe UI" w:hAnsi="Arial" w:cs="Arial"/>
                <w:color w:val="000000" w:themeColor="text1"/>
                <w:sz w:val="14"/>
                <w:szCs w:val="16"/>
              </w:rPr>
              <w:t>healthcheck</w:t>
            </w:r>
            <w:proofErr w:type="spellEnd"/>
            <w:r w:rsidRPr="00E86ACE">
              <w:rPr>
                <w:rFonts w:ascii="Arial" w:eastAsia="Segoe UI" w:hAnsi="Arial" w:cs="Arial"/>
                <w:color w:val="000000" w:themeColor="text1"/>
                <w:sz w:val="14"/>
                <w:szCs w:val="16"/>
              </w:rPr>
              <w:t>). Refuerzo de control de acceso basado en roles y permisos existente.</w:t>
            </w:r>
          </w:p>
        </w:tc>
        <w:tc>
          <w:tcPr>
            <w:tcW w:w="851" w:type="dxa"/>
          </w:tcPr>
          <w:p w14:paraId="679C13A8" w14:textId="77704EFE" w:rsidR="00E86ACE"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Software</w:t>
            </w:r>
          </w:p>
        </w:tc>
        <w:tc>
          <w:tcPr>
            <w:tcW w:w="2358" w:type="dxa"/>
          </w:tcPr>
          <w:p w14:paraId="69AB0F5C" w14:textId="6B658003" w:rsidR="00E86ACE" w:rsidRPr="001C3497" w:rsidRDefault="00E86ACE" w:rsidP="00E86ACE">
            <w:pPr>
              <w:rPr>
                <w:rFonts w:ascii="Arial" w:eastAsia="Segoe UI" w:hAnsi="Arial" w:cs="Arial"/>
                <w:color w:val="000000" w:themeColor="text1"/>
                <w:sz w:val="14"/>
                <w:szCs w:val="16"/>
              </w:rPr>
            </w:pPr>
            <w:r w:rsidRPr="00E86ACE">
              <w:rPr>
                <w:rFonts w:ascii="Arial" w:eastAsia="Segoe UI" w:hAnsi="Arial" w:cs="Arial"/>
                <w:color w:val="000000" w:themeColor="text1"/>
                <w:sz w:val="14"/>
                <w:szCs w:val="16"/>
              </w:rPr>
              <w:t>SRS-AD-002 (gestión de sesión) SRS-AD-037 (RBAC) SRS-AD-042 (autenticación)</w:t>
            </w:r>
          </w:p>
        </w:tc>
        <w:tc>
          <w:tcPr>
            <w:tcW w:w="2409" w:type="dxa"/>
          </w:tcPr>
          <w:p w14:paraId="62793BE0" w14:textId="227637A1" w:rsidR="00E86ACE" w:rsidRPr="001C3497"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t>VER-ADAS-084 (suite automatizada)</w:t>
            </w:r>
          </w:p>
        </w:tc>
        <w:tc>
          <w:tcPr>
            <w:tcW w:w="851" w:type="dxa"/>
          </w:tcPr>
          <w:p w14:paraId="5FFAD917" w14:textId="0AABDC1E" w:rsidR="00E86ACE" w:rsidRPr="001C3497"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2</w:t>
            </w:r>
          </w:p>
        </w:tc>
        <w:tc>
          <w:tcPr>
            <w:tcW w:w="850" w:type="dxa"/>
          </w:tcPr>
          <w:p w14:paraId="35672398" w14:textId="37D020A3" w:rsidR="00E86ACE" w:rsidRPr="001C3497"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1</w:t>
            </w:r>
          </w:p>
        </w:tc>
        <w:tc>
          <w:tcPr>
            <w:tcW w:w="1163" w:type="dxa"/>
          </w:tcPr>
          <w:p w14:paraId="50CD48B2" w14:textId="03F55183" w:rsidR="00E86ACE" w:rsidRPr="001C3497"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Aceptable</w:t>
            </w:r>
          </w:p>
        </w:tc>
        <w:tc>
          <w:tcPr>
            <w:tcW w:w="1312" w:type="dxa"/>
          </w:tcPr>
          <w:p w14:paraId="6E6AC3A1" w14:textId="614CE358" w:rsidR="00E86ACE" w:rsidRPr="001C3497" w:rsidRDefault="00E86AC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lang w:val="en-US"/>
              </w:rPr>
              <w:t xml:space="preserve">Release 1.0.1/ </w:t>
            </w:r>
            <w:proofErr w:type="spellStart"/>
            <w:r>
              <w:rPr>
                <w:rFonts w:ascii="Arial" w:eastAsia="Segoe UI" w:hAnsi="Arial" w:cs="Arial"/>
                <w:color w:val="000000" w:themeColor="text1"/>
                <w:sz w:val="14"/>
                <w:szCs w:val="16"/>
                <w:lang w:val="en-US"/>
              </w:rPr>
              <w:t>Aprobado</w:t>
            </w:r>
            <w:proofErr w:type="spellEnd"/>
          </w:p>
        </w:tc>
      </w:tr>
      <w:tr w:rsidR="0001336E" w:rsidRPr="00FC3644" w14:paraId="63F005C7" w14:textId="77777777" w:rsidTr="00681821">
        <w:tc>
          <w:tcPr>
            <w:tcW w:w="711" w:type="dxa"/>
          </w:tcPr>
          <w:p w14:paraId="5EFEB35C" w14:textId="4275994A" w:rsidR="0001336E" w:rsidRDefault="0001336E"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 xml:space="preserve">RISK </w:t>
            </w:r>
            <w:r w:rsidR="00A73F49">
              <w:rPr>
                <w:rFonts w:ascii="Arial" w:eastAsia="Segoe UI" w:hAnsi="Arial" w:cs="Arial"/>
                <w:color w:val="000000" w:themeColor="text1"/>
                <w:sz w:val="14"/>
                <w:szCs w:val="16"/>
              </w:rPr>
              <w:t>–</w:t>
            </w:r>
            <w:r>
              <w:rPr>
                <w:rFonts w:ascii="Arial" w:eastAsia="Segoe UI" w:hAnsi="Arial" w:cs="Arial"/>
                <w:color w:val="000000" w:themeColor="text1"/>
                <w:sz w:val="14"/>
                <w:szCs w:val="16"/>
              </w:rPr>
              <w:t xml:space="preserve"> A</w:t>
            </w:r>
            <w:r w:rsidR="00A73F49">
              <w:rPr>
                <w:rFonts w:ascii="Arial" w:eastAsia="Segoe UI" w:hAnsi="Arial" w:cs="Arial"/>
                <w:color w:val="000000" w:themeColor="text1"/>
                <w:sz w:val="14"/>
                <w:szCs w:val="16"/>
              </w:rPr>
              <w:t>H – 017</w:t>
            </w:r>
          </w:p>
        </w:tc>
        <w:tc>
          <w:tcPr>
            <w:tcW w:w="1943" w:type="dxa"/>
          </w:tcPr>
          <w:p w14:paraId="6C33BBDE" w14:textId="2F9B34E7" w:rsidR="0001336E" w:rsidRPr="00E86ACE" w:rsidRDefault="00A73F49" w:rsidP="00E86ACE">
            <w:pPr>
              <w:rPr>
                <w:rFonts w:ascii="Arial" w:eastAsia="Segoe UI" w:hAnsi="Arial" w:cs="Arial"/>
                <w:color w:val="000000" w:themeColor="text1"/>
                <w:sz w:val="14"/>
                <w:szCs w:val="16"/>
              </w:rPr>
            </w:pPr>
            <w:r w:rsidRPr="00A73F49">
              <w:rPr>
                <w:rFonts w:ascii="Arial" w:eastAsia="Segoe UI" w:hAnsi="Arial" w:cs="Arial"/>
                <w:color w:val="000000" w:themeColor="text1"/>
                <w:sz w:val="14"/>
                <w:szCs w:val="16"/>
              </w:rPr>
              <w:t xml:space="preserve">Denegación de servicio y degradación del sistema por uso de expresiones </w:t>
            </w:r>
            <w:proofErr w:type="spellStart"/>
            <w:r w:rsidRPr="00A73F49">
              <w:rPr>
                <w:rFonts w:ascii="Arial" w:eastAsia="Segoe UI" w:hAnsi="Arial" w:cs="Arial"/>
                <w:color w:val="000000" w:themeColor="text1"/>
                <w:sz w:val="14"/>
                <w:szCs w:val="16"/>
              </w:rPr>
              <w:t>regex</w:t>
            </w:r>
            <w:proofErr w:type="spellEnd"/>
            <w:r w:rsidRPr="00A73F49">
              <w:rPr>
                <w:rFonts w:ascii="Arial" w:eastAsia="Segoe UI" w:hAnsi="Arial" w:cs="Arial"/>
                <w:color w:val="000000" w:themeColor="text1"/>
                <w:sz w:val="14"/>
                <w:szCs w:val="16"/>
              </w:rPr>
              <w:t xml:space="preserve"> maliciosas</w:t>
            </w:r>
          </w:p>
        </w:tc>
        <w:tc>
          <w:tcPr>
            <w:tcW w:w="2407" w:type="dxa"/>
          </w:tcPr>
          <w:p w14:paraId="17BB1F9F" w14:textId="0A3A7059" w:rsidR="0001336E" w:rsidRPr="00E86ACE" w:rsidRDefault="00A73F49" w:rsidP="00E86ACE">
            <w:pPr>
              <w:rPr>
                <w:rFonts w:ascii="Arial" w:eastAsia="Segoe UI" w:hAnsi="Arial" w:cs="Arial"/>
                <w:color w:val="000000" w:themeColor="text1"/>
                <w:sz w:val="14"/>
                <w:szCs w:val="16"/>
              </w:rPr>
            </w:pPr>
            <w:r w:rsidRPr="00A73F49">
              <w:rPr>
                <w:rFonts w:ascii="Arial" w:eastAsia="Segoe UI" w:hAnsi="Arial" w:cs="Arial"/>
                <w:color w:val="000000" w:themeColor="text1"/>
                <w:sz w:val="14"/>
                <w:szCs w:val="16"/>
              </w:rPr>
              <w:t>Un usuario introduce input malicioso en campos de búsqueda que se utiliza directamente para construir expresiones regulares en consultas MongoDB, provocando la ejecución de patrones complejos o costosos.</w:t>
            </w:r>
          </w:p>
        </w:tc>
        <w:tc>
          <w:tcPr>
            <w:tcW w:w="2081" w:type="dxa"/>
          </w:tcPr>
          <w:p w14:paraId="00B8E6DD" w14:textId="62F39D5E" w:rsidR="0001336E" w:rsidRPr="00E86ACE" w:rsidRDefault="00A73F49" w:rsidP="00E86ACE">
            <w:pPr>
              <w:rPr>
                <w:rFonts w:ascii="Arial" w:eastAsia="Segoe UI" w:hAnsi="Arial" w:cs="Arial"/>
                <w:color w:val="000000" w:themeColor="text1"/>
                <w:sz w:val="14"/>
                <w:szCs w:val="16"/>
              </w:rPr>
            </w:pPr>
            <w:r w:rsidRPr="00A73F49">
              <w:rPr>
                <w:rFonts w:ascii="Arial" w:eastAsia="Segoe UI" w:hAnsi="Arial" w:cs="Arial"/>
                <w:color w:val="000000" w:themeColor="text1"/>
                <w:sz w:val="14"/>
                <w:szCs w:val="16"/>
              </w:rPr>
              <w:t xml:space="preserve">Uso de expresiones </w:t>
            </w:r>
            <w:proofErr w:type="spellStart"/>
            <w:r w:rsidRPr="00A73F49">
              <w:rPr>
                <w:rFonts w:ascii="Arial" w:eastAsia="Segoe UI" w:hAnsi="Arial" w:cs="Arial"/>
                <w:color w:val="000000" w:themeColor="text1"/>
                <w:sz w:val="14"/>
                <w:szCs w:val="16"/>
              </w:rPr>
              <w:t>regex</w:t>
            </w:r>
            <w:proofErr w:type="spellEnd"/>
            <w:r w:rsidRPr="00A73F49">
              <w:rPr>
                <w:rFonts w:ascii="Arial" w:eastAsia="Segoe UI" w:hAnsi="Arial" w:cs="Arial"/>
                <w:color w:val="000000" w:themeColor="text1"/>
                <w:sz w:val="14"/>
                <w:szCs w:val="16"/>
              </w:rPr>
              <w:t xml:space="preserve"> construidas a partir de input de usuario sin sanitización (</w:t>
            </w:r>
            <w:proofErr w:type="spellStart"/>
            <w:r w:rsidRPr="00A73F49">
              <w:rPr>
                <w:rFonts w:ascii="Arial" w:eastAsia="Segoe UI" w:hAnsi="Arial" w:cs="Arial"/>
                <w:color w:val="000000" w:themeColor="text1"/>
                <w:sz w:val="14"/>
                <w:szCs w:val="16"/>
              </w:rPr>
              <w:t>Regex.Escape</w:t>
            </w:r>
            <w:proofErr w:type="spellEnd"/>
            <w:r w:rsidRPr="00A73F49">
              <w:rPr>
                <w:rFonts w:ascii="Arial" w:eastAsia="Segoe UI" w:hAnsi="Arial" w:cs="Arial"/>
                <w:color w:val="000000" w:themeColor="text1"/>
                <w:sz w:val="14"/>
                <w:szCs w:val="16"/>
              </w:rPr>
              <w:t xml:space="preserve">), sin limitación de longitud ni validación, en repositorios como </w:t>
            </w:r>
            <w:proofErr w:type="spellStart"/>
            <w:r w:rsidRPr="00A73F49">
              <w:rPr>
                <w:rFonts w:ascii="Arial" w:eastAsia="Segoe UI" w:hAnsi="Arial" w:cs="Arial"/>
                <w:color w:val="000000" w:themeColor="text1"/>
                <w:sz w:val="14"/>
                <w:szCs w:val="16"/>
              </w:rPr>
              <w:t>UserRepository</w:t>
            </w:r>
            <w:proofErr w:type="spellEnd"/>
            <w:r w:rsidRPr="00A73F49">
              <w:rPr>
                <w:rFonts w:ascii="Arial" w:eastAsia="Segoe UI" w:hAnsi="Arial" w:cs="Arial"/>
                <w:color w:val="000000" w:themeColor="text1"/>
                <w:sz w:val="14"/>
                <w:szCs w:val="16"/>
              </w:rPr>
              <w:t xml:space="preserve">, </w:t>
            </w:r>
            <w:proofErr w:type="spellStart"/>
            <w:r w:rsidRPr="00A73F49">
              <w:rPr>
                <w:rFonts w:ascii="Arial" w:eastAsia="Segoe UI" w:hAnsi="Arial" w:cs="Arial"/>
                <w:color w:val="000000" w:themeColor="text1"/>
                <w:sz w:val="14"/>
                <w:szCs w:val="16"/>
              </w:rPr>
              <w:t>PatientRepository</w:t>
            </w:r>
            <w:proofErr w:type="spellEnd"/>
            <w:r w:rsidRPr="00A73F49">
              <w:rPr>
                <w:rFonts w:ascii="Arial" w:eastAsia="Segoe UI" w:hAnsi="Arial" w:cs="Arial"/>
                <w:color w:val="000000" w:themeColor="text1"/>
                <w:sz w:val="14"/>
                <w:szCs w:val="16"/>
              </w:rPr>
              <w:t xml:space="preserve"> y </w:t>
            </w:r>
            <w:proofErr w:type="spellStart"/>
            <w:r w:rsidRPr="00A73F49">
              <w:rPr>
                <w:rFonts w:ascii="Arial" w:eastAsia="Segoe UI" w:hAnsi="Arial" w:cs="Arial"/>
                <w:color w:val="000000" w:themeColor="text1"/>
                <w:sz w:val="14"/>
                <w:szCs w:val="16"/>
              </w:rPr>
              <w:t>ConfigObservationRepository</w:t>
            </w:r>
            <w:proofErr w:type="spellEnd"/>
          </w:p>
        </w:tc>
        <w:tc>
          <w:tcPr>
            <w:tcW w:w="1589" w:type="dxa"/>
          </w:tcPr>
          <w:p w14:paraId="507D666E" w14:textId="4979443E" w:rsidR="0001336E" w:rsidRPr="00E86ACE" w:rsidRDefault="00A73F49" w:rsidP="00E86ACE">
            <w:pPr>
              <w:rPr>
                <w:rFonts w:ascii="Arial" w:eastAsia="Segoe UI" w:hAnsi="Arial" w:cs="Arial"/>
                <w:color w:val="000000" w:themeColor="text1"/>
                <w:sz w:val="14"/>
                <w:szCs w:val="16"/>
              </w:rPr>
            </w:pPr>
            <w:r w:rsidRPr="00A73F49">
              <w:rPr>
                <w:rFonts w:ascii="Arial" w:eastAsia="Segoe UI" w:hAnsi="Arial" w:cs="Arial"/>
                <w:color w:val="000000" w:themeColor="text1"/>
                <w:sz w:val="14"/>
                <w:szCs w:val="16"/>
              </w:rPr>
              <w:t>Consumo excesivo de recursos (CPU/memoria), degradación del rendimiento del sistema o denegación de servicio (</w:t>
            </w:r>
            <w:proofErr w:type="spellStart"/>
            <w:r w:rsidRPr="00A73F49">
              <w:rPr>
                <w:rFonts w:ascii="Arial" w:eastAsia="Segoe UI" w:hAnsi="Arial" w:cs="Arial"/>
                <w:color w:val="000000" w:themeColor="text1"/>
                <w:sz w:val="14"/>
                <w:szCs w:val="16"/>
              </w:rPr>
              <w:t>ReDoS</w:t>
            </w:r>
            <w:proofErr w:type="spellEnd"/>
            <w:r w:rsidRPr="00A73F49">
              <w:rPr>
                <w:rFonts w:ascii="Arial" w:eastAsia="Segoe UI" w:hAnsi="Arial" w:cs="Arial"/>
                <w:color w:val="000000" w:themeColor="text1"/>
                <w:sz w:val="14"/>
                <w:szCs w:val="16"/>
              </w:rPr>
              <w:t>), afectando a la disponibilidad del sistema y al acceso a datos clínicos.</w:t>
            </w:r>
          </w:p>
        </w:tc>
        <w:tc>
          <w:tcPr>
            <w:tcW w:w="704" w:type="dxa"/>
          </w:tcPr>
          <w:p w14:paraId="75CF6200" w14:textId="664FCD1D" w:rsidR="0001336E" w:rsidRDefault="00A73F49"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3</w:t>
            </w:r>
          </w:p>
        </w:tc>
        <w:tc>
          <w:tcPr>
            <w:tcW w:w="654" w:type="dxa"/>
          </w:tcPr>
          <w:p w14:paraId="2FEF8FB7" w14:textId="2055128A" w:rsidR="0001336E" w:rsidRDefault="00A73F49"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3</w:t>
            </w:r>
          </w:p>
        </w:tc>
        <w:tc>
          <w:tcPr>
            <w:tcW w:w="654" w:type="dxa"/>
          </w:tcPr>
          <w:p w14:paraId="146920BF" w14:textId="600466DA" w:rsidR="0001336E" w:rsidRDefault="00A73F49"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9</w:t>
            </w:r>
          </w:p>
        </w:tc>
        <w:tc>
          <w:tcPr>
            <w:tcW w:w="2458" w:type="dxa"/>
          </w:tcPr>
          <w:p w14:paraId="2019FAE2" w14:textId="450CFB55" w:rsidR="0001336E" w:rsidRPr="00E86ACE" w:rsidRDefault="00A73F49" w:rsidP="00E86ACE">
            <w:pPr>
              <w:rPr>
                <w:rFonts w:ascii="Arial" w:eastAsia="Segoe UI" w:hAnsi="Arial" w:cs="Arial"/>
                <w:color w:val="000000" w:themeColor="text1"/>
                <w:sz w:val="14"/>
                <w:szCs w:val="16"/>
              </w:rPr>
            </w:pPr>
            <w:r w:rsidRPr="00A73F49">
              <w:rPr>
                <w:rFonts w:ascii="Arial" w:eastAsia="Segoe UI" w:hAnsi="Arial" w:cs="Arial"/>
                <w:color w:val="000000" w:themeColor="text1"/>
                <w:sz w:val="14"/>
                <w:szCs w:val="16"/>
              </w:rPr>
              <w:t xml:space="preserve">Sanitización de inputs mediante uso de </w:t>
            </w:r>
            <w:proofErr w:type="spellStart"/>
            <w:r w:rsidRPr="00A73F49">
              <w:rPr>
                <w:rFonts w:ascii="Arial" w:eastAsia="Segoe UI" w:hAnsi="Arial" w:cs="Arial"/>
                <w:color w:val="000000" w:themeColor="text1"/>
                <w:sz w:val="14"/>
                <w:szCs w:val="16"/>
              </w:rPr>
              <w:t>Regex.Escape</w:t>
            </w:r>
            <w:proofErr w:type="spellEnd"/>
            <w:r w:rsidRPr="00A73F49">
              <w:rPr>
                <w:rFonts w:ascii="Arial" w:eastAsia="Segoe UI" w:hAnsi="Arial" w:cs="Arial"/>
                <w:color w:val="000000" w:themeColor="text1"/>
                <w:sz w:val="14"/>
                <w:szCs w:val="16"/>
              </w:rPr>
              <w:t xml:space="preserve"> para evitar la inyección de patrones </w:t>
            </w:r>
            <w:proofErr w:type="spellStart"/>
            <w:r w:rsidRPr="00A73F49">
              <w:rPr>
                <w:rFonts w:ascii="Arial" w:eastAsia="Segoe UI" w:hAnsi="Arial" w:cs="Arial"/>
                <w:color w:val="000000" w:themeColor="text1"/>
                <w:sz w:val="14"/>
                <w:szCs w:val="16"/>
              </w:rPr>
              <w:t>regex</w:t>
            </w:r>
            <w:proofErr w:type="spellEnd"/>
            <w:r w:rsidRPr="00A73F49">
              <w:rPr>
                <w:rFonts w:ascii="Arial" w:eastAsia="Segoe UI" w:hAnsi="Arial" w:cs="Arial"/>
                <w:color w:val="000000" w:themeColor="text1"/>
                <w:sz w:val="14"/>
                <w:szCs w:val="16"/>
              </w:rPr>
              <w:t xml:space="preserve"> maliciosos. Validación y limitación de la longitud de los inputs utilizados en búsquedas. Revisión de </w:t>
            </w:r>
            <w:proofErr w:type="spellStart"/>
            <w:r w:rsidRPr="00A73F49">
              <w:rPr>
                <w:rFonts w:ascii="Arial" w:eastAsia="Segoe UI" w:hAnsi="Arial" w:cs="Arial"/>
                <w:color w:val="000000" w:themeColor="text1"/>
                <w:sz w:val="14"/>
                <w:szCs w:val="16"/>
              </w:rPr>
              <w:t>queries</w:t>
            </w:r>
            <w:proofErr w:type="spellEnd"/>
            <w:r w:rsidRPr="00A73F49">
              <w:rPr>
                <w:rFonts w:ascii="Arial" w:eastAsia="Segoe UI" w:hAnsi="Arial" w:cs="Arial"/>
                <w:color w:val="000000" w:themeColor="text1"/>
                <w:sz w:val="14"/>
                <w:szCs w:val="16"/>
              </w:rPr>
              <w:t xml:space="preserve"> para eliminar el uso innecesario de expresiones </w:t>
            </w:r>
            <w:proofErr w:type="spellStart"/>
            <w:r w:rsidRPr="00A73F49">
              <w:rPr>
                <w:rFonts w:ascii="Arial" w:eastAsia="Segoe UI" w:hAnsi="Arial" w:cs="Arial"/>
                <w:color w:val="000000" w:themeColor="text1"/>
                <w:sz w:val="14"/>
                <w:szCs w:val="16"/>
              </w:rPr>
              <w:t>regex</w:t>
            </w:r>
            <w:proofErr w:type="spellEnd"/>
            <w:r w:rsidRPr="00A73F49">
              <w:rPr>
                <w:rFonts w:ascii="Arial" w:eastAsia="Segoe UI" w:hAnsi="Arial" w:cs="Arial"/>
                <w:color w:val="000000" w:themeColor="text1"/>
                <w:sz w:val="14"/>
                <w:szCs w:val="16"/>
              </w:rPr>
              <w:t xml:space="preserve"> en favor de mecanismos más eficientes (índices, búsquedas optimizadas). Pruebas de rendimiento y validación frente a inputs maliciosos.</w:t>
            </w:r>
          </w:p>
        </w:tc>
        <w:tc>
          <w:tcPr>
            <w:tcW w:w="851" w:type="dxa"/>
          </w:tcPr>
          <w:p w14:paraId="1FBA6C1F" w14:textId="395DA219" w:rsidR="0001336E" w:rsidRDefault="00A73F49"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Software</w:t>
            </w:r>
          </w:p>
        </w:tc>
        <w:tc>
          <w:tcPr>
            <w:tcW w:w="2358" w:type="dxa"/>
          </w:tcPr>
          <w:p w14:paraId="4DD2A7B2" w14:textId="4E86A421" w:rsidR="0001336E" w:rsidRPr="00E86ACE" w:rsidRDefault="00A73F49" w:rsidP="00E86ACE">
            <w:pPr>
              <w:rPr>
                <w:rFonts w:ascii="Arial" w:eastAsia="Segoe UI" w:hAnsi="Arial" w:cs="Arial"/>
                <w:color w:val="000000" w:themeColor="text1"/>
                <w:sz w:val="14"/>
                <w:szCs w:val="16"/>
              </w:rPr>
            </w:pPr>
            <w:r w:rsidRPr="00A73F49">
              <w:rPr>
                <w:rFonts w:ascii="Arial" w:eastAsia="Segoe UI" w:hAnsi="Arial" w:cs="Arial"/>
                <w:color w:val="000000" w:themeColor="text1"/>
                <w:sz w:val="14"/>
                <w:szCs w:val="16"/>
              </w:rPr>
              <w:t>SEC-AD-016 SRS-AD-037; SRS-AD-041 (impacto indirecto en seguridad y disponibilidad)</w:t>
            </w:r>
          </w:p>
        </w:tc>
        <w:tc>
          <w:tcPr>
            <w:tcW w:w="2409" w:type="dxa"/>
          </w:tcPr>
          <w:p w14:paraId="2578279D" w14:textId="7F5F41E3" w:rsidR="0001336E"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t>VER-ADAS-084 (suite automatizada)</w:t>
            </w:r>
          </w:p>
        </w:tc>
        <w:tc>
          <w:tcPr>
            <w:tcW w:w="851" w:type="dxa"/>
          </w:tcPr>
          <w:p w14:paraId="0D94849C" w14:textId="4E2FDCCC" w:rsidR="0001336E" w:rsidRDefault="00A73F49"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2</w:t>
            </w:r>
          </w:p>
        </w:tc>
        <w:tc>
          <w:tcPr>
            <w:tcW w:w="850" w:type="dxa"/>
          </w:tcPr>
          <w:p w14:paraId="15B00E98" w14:textId="06F1C18B" w:rsidR="0001336E" w:rsidRDefault="00A73F49"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1</w:t>
            </w:r>
          </w:p>
        </w:tc>
        <w:tc>
          <w:tcPr>
            <w:tcW w:w="1163" w:type="dxa"/>
          </w:tcPr>
          <w:p w14:paraId="1E2CA05B" w14:textId="073288AD" w:rsidR="0001336E" w:rsidRDefault="00A73F49"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Aceptable</w:t>
            </w:r>
          </w:p>
        </w:tc>
        <w:tc>
          <w:tcPr>
            <w:tcW w:w="1312" w:type="dxa"/>
          </w:tcPr>
          <w:p w14:paraId="3110934F" w14:textId="007006CD" w:rsidR="0001336E" w:rsidRPr="001C3497" w:rsidRDefault="00A73F49"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lang w:val="en-US"/>
              </w:rPr>
              <w:t xml:space="preserve">Release 1.0.1/ </w:t>
            </w:r>
            <w:proofErr w:type="spellStart"/>
            <w:r>
              <w:rPr>
                <w:rFonts w:ascii="Arial" w:eastAsia="Segoe UI" w:hAnsi="Arial" w:cs="Arial"/>
                <w:color w:val="000000" w:themeColor="text1"/>
                <w:sz w:val="14"/>
                <w:szCs w:val="16"/>
                <w:lang w:val="en-US"/>
              </w:rPr>
              <w:t>Aprobado</w:t>
            </w:r>
            <w:proofErr w:type="spellEnd"/>
          </w:p>
        </w:tc>
      </w:tr>
      <w:tr w:rsidR="00EA50A6" w:rsidRPr="00FC3644" w14:paraId="0AD93E57" w14:textId="77777777" w:rsidTr="00681821">
        <w:tc>
          <w:tcPr>
            <w:tcW w:w="711" w:type="dxa"/>
          </w:tcPr>
          <w:p w14:paraId="4CD91413" w14:textId="6C3C1719" w:rsidR="00EA50A6"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t>RISK-AH-018</w:t>
            </w:r>
          </w:p>
        </w:tc>
        <w:tc>
          <w:tcPr>
            <w:tcW w:w="1943" w:type="dxa"/>
          </w:tcPr>
          <w:p w14:paraId="3EE3F159" w14:textId="1375A9FE" w:rsidR="00EA50A6" w:rsidRPr="00A73F49"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t xml:space="preserve">Explotación de vulnerabilidades conocidas en dependencias de </w:t>
            </w:r>
            <w:r w:rsidRPr="00EA50A6">
              <w:rPr>
                <w:rFonts w:ascii="Arial" w:eastAsia="Segoe UI" w:hAnsi="Arial" w:cs="Arial"/>
                <w:color w:val="000000" w:themeColor="text1"/>
                <w:sz w:val="14"/>
                <w:szCs w:val="16"/>
              </w:rPr>
              <w:lastRenderedPageBreak/>
              <w:t xml:space="preserve">terceros (librerías </w:t>
            </w:r>
            <w:proofErr w:type="spellStart"/>
            <w:r w:rsidRPr="00EA50A6">
              <w:rPr>
                <w:rFonts w:ascii="Arial" w:eastAsia="Segoe UI" w:hAnsi="Arial" w:cs="Arial"/>
                <w:color w:val="000000" w:themeColor="text1"/>
                <w:sz w:val="14"/>
                <w:szCs w:val="16"/>
              </w:rPr>
              <w:t>NuGet</w:t>
            </w:r>
            <w:proofErr w:type="spellEnd"/>
            <w:r w:rsidRPr="00EA50A6">
              <w:rPr>
                <w:rFonts w:ascii="Arial" w:eastAsia="Segoe UI" w:hAnsi="Arial" w:cs="Arial"/>
                <w:color w:val="000000" w:themeColor="text1"/>
                <w:sz w:val="14"/>
                <w:szCs w:val="16"/>
              </w:rPr>
              <w:t>)</w:t>
            </w:r>
          </w:p>
        </w:tc>
        <w:tc>
          <w:tcPr>
            <w:tcW w:w="2407" w:type="dxa"/>
          </w:tcPr>
          <w:p w14:paraId="49AEB202" w14:textId="5124B8AC" w:rsidR="00EA50A6" w:rsidRPr="00A73F49"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lastRenderedPageBreak/>
              <w:t xml:space="preserve">El sistema utiliza dependencias externas (directas o transitivas) con vulnerabilidades conocidas que pueden ser explotadas por un </w:t>
            </w:r>
            <w:r w:rsidRPr="00EA50A6">
              <w:rPr>
                <w:rFonts w:ascii="Arial" w:eastAsia="Segoe UI" w:hAnsi="Arial" w:cs="Arial"/>
                <w:color w:val="000000" w:themeColor="text1"/>
                <w:sz w:val="14"/>
                <w:szCs w:val="16"/>
              </w:rPr>
              <w:lastRenderedPageBreak/>
              <w:t>atacante para comprometer la seguridad del sistema.</w:t>
            </w:r>
          </w:p>
        </w:tc>
        <w:tc>
          <w:tcPr>
            <w:tcW w:w="2081" w:type="dxa"/>
          </w:tcPr>
          <w:p w14:paraId="4DEFC5ED" w14:textId="3720F356" w:rsidR="00EA50A6" w:rsidRPr="00A73F49"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lastRenderedPageBreak/>
              <w:t xml:space="preserve">Uso de paquetes </w:t>
            </w:r>
            <w:proofErr w:type="spellStart"/>
            <w:r w:rsidRPr="00EA50A6">
              <w:rPr>
                <w:rFonts w:ascii="Arial" w:eastAsia="Segoe UI" w:hAnsi="Arial" w:cs="Arial"/>
                <w:color w:val="000000" w:themeColor="text1"/>
                <w:sz w:val="14"/>
                <w:szCs w:val="16"/>
              </w:rPr>
              <w:t>NuGet</w:t>
            </w:r>
            <w:proofErr w:type="spellEnd"/>
            <w:r w:rsidRPr="00EA50A6">
              <w:rPr>
                <w:rFonts w:ascii="Arial" w:eastAsia="Segoe UI" w:hAnsi="Arial" w:cs="Arial"/>
                <w:color w:val="000000" w:themeColor="text1"/>
                <w:sz w:val="14"/>
                <w:szCs w:val="16"/>
              </w:rPr>
              <w:t xml:space="preserve"> vulnerables (por ejemplo </w:t>
            </w:r>
            <w:proofErr w:type="spellStart"/>
            <w:r w:rsidRPr="00EA50A6">
              <w:rPr>
                <w:rFonts w:ascii="Arial" w:eastAsia="Segoe UI" w:hAnsi="Arial" w:cs="Arial"/>
                <w:color w:val="000000" w:themeColor="text1"/>
                <w:sz w:val="14"/>
                <w:szCs w:val="16"/>
              </w:rPr>
              <w:t>System.Text.Json</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System.Net.Http</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lastRenderedPageBreak/>
              <w:t>System.Text.RegularExpressions</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SharpCompress</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Snappier</w:t>
            </w:r>
            <w:proofErr w:type="spellEnd"/>
            <w:r w:rsidRPr="00EA50A6">
              <w:rPr>
                <w:rFonts w:ascii="Arial" w:eastAsia="Segoe UI" w:hAnsi="Arial" w:cs="Arial"/>
                <w:color w:val="000000" w:themeColor="text1"/>
                <w:sz w:val="14"/>
                <w:szCs w:val="16"/>
              </w:rPr>
              <w:t>) introducidos de forma transitiva o directa, sin control de versiones o actualización. Falta de revisión periódica de vulnerabilidades en dependencias (</w:t>
            </w:r>
            <w:proofErr w:type="spellStart"/>
            <w:r w:rsidRPr="00EA50A6">
              <w:rPr>
                <w:rFonts w:ascii="Arial" w:eastAsia="Segoe UI" w:hAnsi="Arial" w:cs="Arial"/>
                <w:color w:val="000000" w:themeColor="text1"/>
                <w:sz w:val="14"/>
                <w:szCs w:val="16"/>
              </w:rPr>
              <w:t>dotnet</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list</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package</w:t>
            </w:r>
            <w:proofErr w:type="spellEnd"/>
            <w:r w:rsidRPr="00EA50A6">
              <w:rPr>
                <w:rFonts w:ascii="Arial" w:eastAsia="Segoe UI" w:hAnsi="Arial" w:cs="Arial"/>
                <w:color w:val="000000" w:themeColor="text1"/>
                <w:sz w:val="14"/>
                <w:szCs w:val="16"/>
              </w:rPr>
              <w:t xml:space="preserve"> --vulnerable).</w:t>
            </w:r>
          </w:p>
        </w:tc>
        <w:tc>
          <w:tcPr>
            <w:tcW w:w="1589" w:type="dxa"/>
          </w:tcPr>
          <w:p w14:paraId="0288EEB7" w14:textId="00B3700D" w:rsidR="00EA50A6" w:rsidRPr="00A73F49"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lastRenderedPageBreak/>
              <w:t xml:space="preserve">Compromiso de la confidencialidad, integridad o disponibilidad del </w:t>
            </w:r>
            <w:r w:rsidRPr="00EA50A6">
              <w:rPr>
                <w:rFonts w:ascii="Arial" w:eastAsia="Segoe UI" w:hAnsi="Arial" w:cs="Arial"/>
                <w:color w:val="000000" w:themeColor="text1"/>
                <w:sz w:val="14"/>
                <w:szCs w:val="16"/>
              </w:rPr>
              <w:lastRenderedPageBreak/>
              <w:t>sistema mediante explotación de vulnerabilidades conocidas en librerías externas. Ejecución de código no autorizado, fuga de información o denegación de servicio.</w:t>
            </w:r>
          </w:p>
        </w:tc>
        <w:tc>
          <w:tcPr>
            <w:tcW w:w="704" w:type="dxa"/>
          </w:tcPr>
          <w:p w14:paraId="5A3A9F3F" w14:textId="23603762" w:rsidR="00EA50A6" w:rsidRDefault="00EA50A6"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lastRenderedPageBreak/>
              <w:t>4</w:t>
            </w:r>
          </w:p>
        </w:tc>
        <w:tc>
          <w:tcPr>
            <w:tcW w:w="654" w:type="dxa"/>
          </w:tcPr>
          <w:p w14:paraId="15FC19A5" w14:textId="586778EB" w:rsidR="00EA50A6" w:rsidRDefault="00EA50A6"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3</w:t>
            </w:r>
          </w:p>
        </w:tc>
        <w:tc>
          <w:tcPr>
            <w:tcW w:w="654" w:type="dxa"/>
          </w:tcPr>
          <w:p w14:paraId="03708CB0" w14:textId="1FF28AFF" w:rsidR="00EA50A6" w:rsidRDefault="00EA50A6"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12</w:t>
            </w:r>
          </w:p>
        </w:tc>
        <w:tc>
          <w:tcPr>
            <w:tcW w:w="2458" w:type="dxa"/>
          </w:tcPr>
          <w:p w14:paraId="0FD1E2D4" w14:textId="4CA23D7C" w:rsidR="00EA50A6" w:rsidRPr="00A73F49"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t xml:space="preserve">Actualización de dependencias vulnerables a versiones parcheadas. Eliminación de librerías obsoletas o con </w:t>
            </w:r>
            <w:r w:rsidRPr="00EA50A6">
              <w:rPr>
                <w:rFonts w:ascii="Arial" w:eastAsia="Segoe UI" w:hAnsi="Arial" w:cs="Arial"/>
                <w:color w:val="000000" w:themeColor="text1"/>
                <w:sz w:val="14"/>
                <w:szCs w:val="16"/>
              </w:rPr>
              <w:lastRenderedPageBreak/>
              <w:t>vulnerabilidades (</w:t>
            </w:r>
            <w:proofErr w:type="spellStart"/>
            <w:r w:rsidRPr="00EA50A6">
              <w:rPr>
                <w:rFonts w:ascii="Arial" w:eastAsia="Segoe UI" w:hAnsi="Arial" w:cs="Arial"/>
                <w:color w:val="000000" w:themeColor="text1"/>
                <w:sz w:val="14"/>
                <w:szCs w:val="16"/>
              </w:rPr>
              <w:t>Sentry</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OpenTelemetry</w:t>
            </w:r>
            <w:proofErr w:type="spellEnd"/>
            <w:r w:rsidRPr="00EA50A6">
              <w:rPr>
                <w:rFonts w:ascii="Arial" w:eastAsia="Segoe UI" w:hAnsi="Arial" w:cs="Arial"/>
                <w:color w:val="000000" w:themeColor="text1"/>
                <w:sz w:val="14"/>
                <w:szCs w:val="16"/>
              </w:rPr>
              <w:t>). Fijación explícita de versiones seguras en dependencias directas para controlar dependencias transitivas. Revisión periódica de vulnerabilidades mediante herramientas (</w:t>
            </w:r>
            <w:proofErr w:type="spellStart"/>
            <w:r w:rsidRPr="00EA50A6">
              <w:rPr>
                <w:rFonts w:ascii="Arial" w:eastAsia="Segoe UI" w:hAnsi="Arial" w:cs="Arial"/>
                <w:color w:val="000000" w:themeColor="text1"/>
                <w:sz w:val="14"/>
                <w:szCs w:val="16"/>
              </w:rPr>
              <w:t>dotnet</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list</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package</w:t>
            </w:r>
            <w:proofErr w:type="spellEnd"/>
            <w:r w:rsidRPr="00EA50A6">
              <w:rPr>
                <w:rFonts w:ascii="Arial" w:eastAsia="Segoe UI" w:hAnsi="Arial" w:cs="Arial"/>
                <w:color w:val="000000" w:themeColor="text1"/>
                <w:sz w:val="14"/>
                <w:szCs w:val="16"/>
              </w:rPr>
              <w:t xml:space="preserve"> --vulnerable). Adaptación del código a cambios en APIs derivadas de actualizaciones (</w:t>
            </w:r>
            <w:proofErr w:type="spellStart"/>
            <w:r w:rsidRPr="00EA50A6">
              <w:rPr>
                <w:rFonts w:ascii="Arial" w:eastAsia="Segoe UI" w:hAnsi="Arial" w:cs="Arial"/>
                <w:color w:val="000000" w:themeColor="text1"/>
                <w:sz w:val="14"/>
                <w:szCs w:val="16"/>
              </w:rPr>
              <w:t>breaking</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changes</w:t>
            </w:r>
            <w:proofErr w:type="spellEnd"/>
            <w:r w:rsidRPr="00EA50A6">
              <w:rPr>
                <w:rFonts w:ascii="Arial" w:eastAsia="Segoe UI" w:hAnsi="Arial" w:cs="Arial"/>
                <w:color w:val="000000" w:themeColor="text1"/>
                <w:sz w:val="14"/>
                <w:szCs w:val="16"/>
              </w:rPr>
              <w:t>) para garantizar compatibilidad y seguridad. Mantenimiento de SBOM y control de dependencias de terceros.</w:t>
            </w:r>
          </w:p>
        </w:tc>
        <w:tc>
          <w:tcPr>
            <w:tcW w:w="851" w:type="dxa"/>
          </w:tcPr>
          <w:p w14:paraId="01F79CE9" w14:textId="3EC0B065" w:rsidR="00EA50A6" w:rsidRDefault="00EA50A6"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lastRenderedPageBreak/>
              <w:t>Software</w:t>
            </w:r>
          </w:p>
        </w:tc>
        <w:tc>
          <w:tcPr>
            <w:tcW w:w="2358" w:type="dxa"/>
          </w:tcPr>
          <w:p w14:paraId="134B4B79" w14:textId="0A68C6F9" w:rsidR="00EA50A6" w:rsidRPr="00A73F49" w:rsidRDefault="00EA50A6" w:rsidP="00E86ACE">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t xml:space="preserve">SEC-AD-017 </w:t>
            </w:r>
          </w:p>
        </w:tc>
        <w:tc>
          <w:tcPr>
            <w:tcW w:w="2409" w:type="dxa"/>
          </w:tcPr>
          <w:p w14:paraId="24793599" w14:textId="77777777" w:rsidR="00EA50A6" w:rsidRPr="00EA50A6" w:rsidRDefault="00EA50A6" w:rsidP="00EA50A6">
            <w:pPr>
              <w:rPr>
                <w:rFonts w:ascii="Arial" w:eastAsia="Segoe UI" w:hAnsi="Arial" w:cs="Arial"/>
                <w:color w:val="000000" w:themeColor="text1"/>
                <w:sz w:val="14"/>
                <w:szCs w:val="16"/>
              </w:rPr>
            </w:pPr>
            <w:r w:rsidRPr="00EA50A6">
              <w:rPr>
                <w:rFonts w:ascii="Arial" w:eastAsia="Segoe UI" w:hAnsi="Arial" w:cs="Arial"/>
                <w:color w:val="000000" w:themeColor="text1"/>
                <w:sz w:val="14"/>
                <w:szCs w:val="16"/>
              </w:rPr>
              <w:t xml:space="preserve">VER-ADAS-084 (suite automatizada) + Evidencia adicional: - Salida de comando: </w:t>
            </w:r>
            <w:proofErr w:type="spellStart"/>
            <w:r w:rsidRPr="00EA50A6">
              <w:rPr>
                <w:rFonts w:ascii="Arial" w:eastAsia="Segoe UI" w:hAnsi="Arial" w:cs="Arial"/>
                <w:color w:val="000000" w:themeColor="text1"/>
                <w:sz w:val="14"/>
                <w:szCs w:val="16"/>
              </w:rPr>
              <w:t>dotnet</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list</w:t>
            </w:r>
            <w:proofErr w:type="spellEnd"/>
            <w:r w:rsidRPr="00EA50A6">
              <w:rPr>
                <w:rFonts w:ascii="Arial" w:eastAsia="Segoe UI" w:hAnsi="Arial" w:cs="Arial"/>
                <w:color w:val="000000" w:themeColor="text1"/>
                <w:sz w:val="14"/>
                <w:szCs w:val="16"/>
              </w:rPr>
              <w:t xml:space="preserve"> </w:t>
            </w:r>
            <w:proofErr w:type="spellStart"/>
            <w:r w:rsidRPr="00EA50A6">
              <w:rPr>
                <w:rFonts w:ascii="Arial" w:eastAsia="Segoe UI" w:hAnsi="Arial" w:cs="Arial"/>
                <w:color w:val="000000" w:themeColor="text1"/>
                <w:sz w:val="14"/>
                <w:szCs w:val="16"/>
              </w:rPr>
              <w:t>package</w:t>
            </w:r>
            <w:proofErr w:type="spellEnd"/>
            <w:r w:rsidRPr="00EA50A6">
              <w:rPr>
                <w:rFonts w:ascii="Arial" w:eastAsia="Segoe UI" w:hAnsi="Arial" w:cs="Arial"/>
                <w:color w:val="000000" w:themeColor="text1"/>
                <w:sz w:val="14"/>
                <w:szCs w:val="16"/>
              </w:rPr>
              <w:t xml:space="preserve"> --vulnerable </w:t>
            </w:r>
            <w:r w:rsidRPr="00EA50A6">
              <w:rPr>
                <w:rFonts w:ascii="Arial" w:eastAsia="Segoe UI" w:hAnsi="Arial" w:cs="Arial"/>
                <w:color w:val="000000" w:themeColor="text1"/>
                <w:sz w:val="14"/>
                <w:szCs w:val="16"/>
              </w:rPr>
              <w:lastRenderedPageBreak/>
              <w:t>(sin vulnerabilidades críticas) - Logs de build / restauración de paquetes</w:t>
            </w:r>
          </w:p>
          <w:p w14:paraId="4A9B169C" w14:textId="77777777" w:rsidR="00EA50A6" w:rsidRDefault="00EA50A6" w:rsidP="00E86ACE">
            <w:pPr>
              <w:rPr>
                <w:rFonts w:ascii="Arial" w:eastAsia="Segoe UI" w:hAnsi="Arial" w:cs="Arial"/>
                <w:color w:val="000000" w:themeColor="text1"/>
                <w:sz w:val="14"/>
                <w:szCs w:val="16"/>
              </w:rPr>
            </w:pPr>
          </w:p>
        </w:tc>
        <w:tc>
          <w:tcPr>
            <w:tcW w:w="851" w:type="dxa"/>
          </w:tcPr>
          <w:p w14:paraId="3ABF2B40" w14:textId="3B2E9C68" w:rsidR="00EA50A6" w:rsidRDefault="00EA50A6"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lastRenderedPageBreak/>
              <w:t>2</w:t>
            </w:r>
          </w:p>
        </w:tc>
        <w:tc>
          <w:tcPr>
            <w:tcW w:w="850" w:type="dxa"/>
          </w:tcPr>
          <w:p w14:paraId="52EB0227" w14:textId="227661A3" w:rsidR="00EA50A6" w:rsidRDefault="00EA50A6"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1</w:t>
            </w:r>
          </w:p>
        </w:tc>
        <w:tc>
          <w:tcPr>
            <w:tcW w:w="1163" w:type="dxa"/>
          </w:tcPr>
          <w:p w14:paraId="1CBE6C16" w14:textId="0D145600" w:rsidR="00EA50A6" w:rsidRDefault="00EA50A6" w:rsidP="00E86ACE">
            <w:pPr>
              <w:rPr>
                <w:rFonts w:ascii="Arial" w:eastAsia="Segoe UI" w:hAnsi="Arial" w:cs="Arial"/>
                <w:color w:val="000000" w:themeColor="text1"/>
                <w:sz w:val="14"/>
                <w:szCs w:val="16"/>
              </w:rPr>
            </w:pPr>
            <w:r>
              <w:rPr>
                <w:rFonts w:ascii="Arial" w:eastAsia="Segoe UI" w:hAnsi="Arial" w:cs="Arial"/>
                <w:color w:val="000000" w:themeColor="text1"/>
                <w:sz w:val="14"/>
                <w:szCs w:val="16"/>
              </w:rPr>
              <w:t>Aceptable</w:t>
            </w:r>
          </w:p>
        </w:tc>
        <w:tc>
          <w:tcPr>
            <w:tcW w:w="1312" w:type="dxa"/>
          </w:tcPr>
          <w:p w14:paraId="407B861E" w14:textId="77777777" w:rsidR="00DC73AB" w:rsidRPr="00DC73AB" w:rsidRDefault="00DC73AB" w:rsidP="00DC73AB">
            <w:pPr>
              <w:rPr>
                <w:rFonts w:ascii="Arial" w:eastAsia="Segoe UI" w:hAnsi="Arial" w:cs="Arial"/>
                <w:color w:val="000000" w:themeColor="text1"/>
                <w:sz w:val="14"/>
                <w:szCs w:val="16"/>
              </w:rPr>
            </w:pPr>
            <w:r w:rsidRPr="00DC73AB">
              <w:rPr>
                <w:rFonts w:ascii="Arial" w:eastAsia="Segoe UI" w:hAnsi="Arial" w:cs="Arial"/>
                <w:color w:val="000000" w:themeColor="text1"/>
                <w:sz w:val="14"/>
                <w:szCs w:val="16"/>
              </w:rPr>
              <w:t>Release 1.0.1 / Aprobado</w:t>
            </w:r>
          </w:p>
          <w:p w14:paraId="50453A45" w14:textId="77777777" w:rsidR="00EA50A6" w:rsidRPr="001C3497" w:rsidRDefault="00EA50A6" w:rsidP="00E86ACE">
            <w:pPr>
              <w:rPr>
                <w:rFonts w:ascii="Arial" w:eastAsia="Segoe UI" w:hAnsi="Arial" w:cs="Arial"/>
                <w:color w:val="000000" w:themeColor="text1"/>
                <w:sz w:val="14"/>
                <w:szCs w:val="16"/>
              </w:rPr>
            </w:pPr>
          </w:p>
        </w:tc>
      </w:tr>
      <w:tr w:rsidR="00320C2E" w:rsidRPr="00FC3644" w14:paraId="204EAA9E" w14:textId="77777777" w:rsidTr="00681821">
        <w:tc>
          <w:tcPr>
            <w:tcW w:w="711" w:type="dxa"/>
          </w:tcPr>
          <w:p w14:paraId="160C3BF2" w14:textId="3D5CBBC1" w:rsidR="00320C2E" w:rsidRPr="00EA50A6" w:rsidRDefault="00320C2E" w:rsidP="00320C2E">
            <w:pPr>
              <w:rPr>
                <w:rFonts w:ascii="Arial" w:eastAsia="Segoe UI" w:hAnsi="Arial" w:cs="Arial"/>
                <w:color w:val="000000" w:themeColor="text1"/>
                <w:sz w:val="14"/>
                <w:szCs w:val="16"/>
              </w:rPr>
            </w:pPr>
            <w:r w:rsidRPr="008B653F">
              <w:rPr>
                <w:rFonts w:ascii="Arial" w:eastAsia="Segoe UI" w:hAnsi="Arial" w:cs="Arial"/>
                <w:color w:val="000000" w:themeColor="text1"/>
                <w:sz w:val="14"/>
                <w:szCs w:val="16"/>
              </w:rPr>
              <w:lastRenderedPageBreak/>
              <w:t>RISK-AH-019</w:t>
            </w:r>
          </w:p>
        </w:tc>
        <w:tc>
          <w:tcPr>
            <w:tcW w:w="1943" w:type="dxa"/>
          </w:tcPr>
          <w:p w14:paraId="6E647A8B" w14:textId="5076CA28" w:rsidR="00320C2E" w:rsidRPr="00EA50A6" w:rsidRDefault="00320C2E" w:rsidP="00320C2E">
            <w:pPr>
              <w:rPr>
                <w:rFonts w:ascii="Arial" w:eastAsia="Segoe UI" w:hAnsi="Arial" w:cs="Arial"/>
                <w:color w:val="000000" w:themeColor="text1"/>
                <w:sz w:val="14"/>
                <w:szCs w:val="16"/>
              </w:rPr>
            </w:pPr>
            <w:r w:rsidRPr="008B653F">
              <w:rPr>
                <w:rFonts w:ascii="Arial" w:eastAsia="Segoe UI" w:hAnsi="Arial" w:cs="Arial"/>
                <w:color w:val="000000" w:themeColor="text1"/>
                <w:sz w:val="14"/>
                <w:szCs w:val="16"/>
              </w:rPr>
              <w:t>Acceso no autorizado o uso indebido de servicios externos y recursos de red</w:t>
            </w:r>
          </w:p>
        </w:tc>
        <w:tc>
          <w:tcPr>
            <w:tcW w:w="2407" w:type="dxa"/>
          </w:tcPr>
          <w:p w14:paraId="1FBE1937" w14:textId="65358565" w:rsidR="00320C2E" w:rsidRPr="00EA50A6" w:rsidRDefault="00320C2E" w:rsidP="00320C2E">
            <w:pPr>
              <w:rPr>
                <w:rFonts w:ascii="Arial" w:eastAsia="Segoe UI" w:hAnsi="Arial" w:cs="Arial"/>
                <w:color w:val="000000" w:themeColor="text1"/>
                <w:sz w:val="14"/>
                <w:szCs w:val="16"/>
              </w:rPr>
            </w:pPr>
            <w:r w:rsidRPr="008B653F">
              <w:rPr>
                <w:rFonts w:ascii="Arial" w:eastAsia="Segoe UI" w:hAnsi="Arial" w:cs="Arial"/>
                <w:color w:val="000000" w:themeColor="text1"/>
                <w:sz w:val="14"/>
                <w:szCs w:val="16"/>
              </w:rPr>
              <w:t xml:space="preserve">Un usuario o sistema accede a dispositivos o servicios externos sin control de autorización adecuado, o el sistema realiza llamadas a </w:t>
            </w:r>
            <w:proofErr w:type="spellStart"/>
            <w:r w:rsidRPr="008B653F">
              <w:rPr>
                <w:rFonts w:ascii="Arial" w:eastAsia="Segoe UI" w:hAnsi="Arial" w:cs="Arial"/>
                <w:color w:val="000000" w:themeColor="text1"/>
                <w:sz w:val="14"/>
                <w:szCs w:val="16"/>
              </w:rPr>
              <w:t>endpoints</w:t>
            </w:r>
            <w:proofErr w:type="spellEnd"/>
            <w:r w:rsidRPr="008B653F">
              <w:rPr>
                <w:rFonts w:ascii="Arial" w:eastAsia="Segoe UI" w:hAnsi="Arial" w:cs="Arial"/>
                <w:color w:val="000000" w:themeColor="text1"/>
                <w:sz w:val="14"/>
                <w:szCs w:val="16"/>
              </w:rPr>
              <w:t xml:space="preserve"> externos sin restricciones, pudiendo exponer datos o saturar recursos.</w:t>
            </w:r>
          </w:p>
        </w:tc>
        <w:tc>
          <w:tcPr>
            <w:tcW w:w="2081" w:type="dxa"/>
          </w:tcPr>
          <w:p w14:paraId="14C19F9E" w14:textId="286AD904" w:rsidR="00320C2E" w:rsidRPr="008B653F" w:rsidRDefault="00320C2E" w:rsidP="00320C2E">
            <w:pPr>
              <w:rPr>
                <w:rFonts w:ascii="Arial" w:eastAsia="Segoe UI" w:hAnsi="Arial" w:cs="Arial"/>
                <w:color w:val="000000" w:themeColor="text1"/>
                <w:sz w:val="14"/>
                <w:szCs w:val="16"/>
              </w:rPr>
            </w:pPr>
            <w:r w:rsidRPr="008B653F">
              <w:rPr>
                <w:rFonts w:ascii="Arial" w:eastAsia="Segoe UI" w:hAnsi="Arial" w:cs="Arial"/>
                <w:color w:val="000000" w:themeColor="text1"/>
                <w:sz w:val="14"/>
                <w:szCs w:val="16"/>
              </w:rPr>
              <w:t>- Endpoints</w:t>
            </w:r>
            <w:r>
              <w:rPr>
                <w:rFonts w:ascii="Arial" w:eastAsia="Segoe UI" w:hAnsi="Arial" w:cs="Arial"/>
                <w:color w:val="000000" w:themeColor="text1"/>
                <w:sz w:val="14"/>
                <w:szCs w:val="16"/>
              </w:rPr>
              <w:t xml:space="preserve"> </w:t>
            </w:r>
            <w:r w:rsidRPr="008B653F">
              <w:rPr>
                <w:rFonts w:ascii="Arial" w:eastAsia="Segoe UI" w:hAnsi="Arial" w:cs="Arial"/>
                <w:color w:val="000000" w:themeColor="text1"/>
                <w:sz w:val="14"/>
                <w:szCs w:val="16"/>
              </w:rPr>
              <w:t xml:space="preserve">sin protección de autorización - Creación de instancias </w:t>
            </w:r>
            <w:proofErr w:type="spellStart"/>
            <w:r w:rsidRPr="008B653F">
              <w:rPr>
                <w:rFonts w:ascii="Arial" w:eastAsia="Segoe UI" w:hAnsi="Arial" w:cs="Arial"/>
                <w:color w:val="000000" w:themeColor="text1"/>
                <w:sz w:val="14"/>
                <w:szCs w:val="16"/>
              </w:rPr>
              <w:t>HttpClient</w:t>
            </w:r>
            <w:proofErr w:type="spellEnd"/>
            <w:r w:rsidRPr="008B653F">
              <w:rPr>
                <w:rFonts w:ascii="Arial" w:eastAsia="Segoe UI" w:hAnsi="Arial" w:cs="Arial"/>
                <w:color w:val="000000" w:themeColor="text1"/>
                <w:sz w:val="14"/>
                <w:szCs w:val="16"/>
              </w:rPr>
              <w:t xml:space="preserve"> por </w:t>
            </w:r>
            <w:proofErr w:type="spellStart"/>
            <w:r w:rsidRPr="008B653F">
              <w:rPr>
                <w:rFonts w:ascii="Arial" w:eastAsia="Segoe UI" w:hAnsi="Arial" w:cs="Arial"/>
                <w:color w:val="000000" w:themeColor="text1"/>
                <w:sz w:val="14"/>
                <w:szCs w:val="16"/>
              </w:rPr>
              <w:t>request</w:t>
            </w:r>
            <w:proofErr w:type="spellEnd"/>
            <w:r w:rsidRPr="008B653F">
              <w:rPr>
                <w:rFonts w:ascii="Arial" w:eastAsia="Segoe UI" w:hAnsi="Arial" w:cs="Arial"/>
                <w:color w:val="000000" w:themeColor="text1"/>
                <w:sz w:val="14"/>
                <w:szCs w:val="16"/>
              </w:rPr>
              <w:t xml:space="preserve"> (riesgo de agotamiento de sockets) - Falta de </w:t>
            </w:r>
            <w:proofErr w:type="spellStart"/>
            <w:r>
              <w:rPr>
                <w:rFonts w:ascii="Arial" w:eastAsia="Segoe UI" w:hAnsi="Arial" w:cs="Arial"/>
                <w:color w:val="000000" w:themeColor="text1"/>
                <w:sz w:val="14"/>
                <w:szCs w:val="16"/>
              </w:rPr>
              <w:t>allowAnonymous</w:t>
            </w:r>
            <w:proofErr w:type="spellEnd"/>
            <w:r w:rsidRPr="008B653F">
              <w:rPr>
                <w:rFonts w:ascii="Arial" w:eastAsia="Segoe UI" w:hAnsi="Arial" w:cs="Arial"/>
                <w:color w:val="000000" w:themeColor="text1"/>
                <w:sz w:val="14"/>
                <w:szCs w:val="16"/>
              </w:rPr>
              <w:t xml:space="preserve"> para </w:t>
            </w:r>
            <w:proofErr w:type="spellStart"/>
            <w:r w:rsidRPr="008B653F">
              <w:rPr>
                <w:rFonts w:ascii="Arial" w:eastAsia="Segoe UI" w:hAnsi="Arial" w:cs="Arial"/>
                <w:color w:val="000000" w:themeColor="text1"/>
                <w:sz w:val="14"/>
                <w:szCs w:val="16"/>
              </w:rPr>
              <w:t>endpoints</w:t>
            </w:r>
            <w:proofErr w:type="spellEnd"/>
            <w:r w:rsidRPr="008B653F">
              <w:rPr>
                <w:rFonts w:ascii="Arial" w:eastAsia="Segoe UI" w:hAnsi="Arial" w:cs="Arial"/>
                <w:color w:val="000000" w:themeColor="text1"/>
                <w:sz w:val="14"/>
                <w:szCs w:val="16"/>
              </w:rPr>
              <w:t xml:space="preserve"> externos permitidos</w:t>
            </w:r>
          </w:p>
          <w:p w14:paraId="5ADA0A0D" w14:textId="77777777" w:rsidR="00320C2E" w:rsidRPr="00EA50A6" w:rsidRDefault="00320C2E" w:rsidP="00320C2E">
            <w:pPr>
              <w:rPr>
                <w:rFonts w:ascii="Arial" w:eastAsia="Segoe UI" w:hAnsi="Arial" w:cs="Arial"/>
                <w:color w:val="000000" w:themeColor="text1"/>
                <w:sz w:val="14"/>
                <w:szCs w:val="16"/>
              </w:rPr>
            </w:pPr>
          </w:p>
        </w:tc>
        <w:tc>
          <w:tcPr>
            <w:tcW w:w="1589" w:type="dxa"/>
          </w:tcPr>
          <w:p w14:paraId="79C081F7" w14:textId="78ED33C1" w:rsidR="00320C2E" w:rsidRPr="00EA50A6" w:rsidRDefault="00320C2E" w:rsidP="00320C2E">
            <w:pPr>
              <w:rPr>
                <w:rFonts w:ascii="Arial" w:eastAsia="Segoe UI" w:hAnsi="Arial" w:cs="Arial"/>
                <w:color w:val="000000" w:themeColor="text1"/>
                <w:sz w:val="14"/>
                <w:szCs w:val="16"/>
              </w:rPr>
            </w:pPr>
            <w:r w:rsidRPr="008B653F">
              <w:rPr>
                <w:rFonts w:ascii="Arial" w:eastAsia="Segoe UI" w:hAnsi="Arial" w:cs="Arial"/>
                <w:color w:val="000000" w:themeColor="text1"/>
                <w:sz w:val="14"/>
                <w:szCs w:val="16"/>
              </w:rPr>
              <w:t>Acceso indebido a dispositivos, fuga de información, consumo excesivo de recursos o denegación de servicio (</w:t>
            </w:r>
            <w:proofErr w:type="spellStart"/>
            <w:r w:rsidRPr="008B653F">
              <w:rPr>
                <w:rFonts w:ascii="Arial" w:eastAsia="Segoe UI" w:hAnsi="Arial" w:cs="Arial"/>
                <w:color w:val="000000" w:themeColor="text1"/>
                <w:sz w:val="14"/>
                <w:szCs w:val="16"/>
              </w:rPr>
              <w:t>resource</w:t>
            </w:r>
            <w:proofErr w:type="spellEnd"/>
            <w:r w:rsidRPr="008B653F">
              <w:rPr>
                <w:rFonts w:ascii="Arial" w:eastAsia="Segoe UI" w:hAnsi="Arial" w:cs="Arial"/>
                <w:color w:val="000000" w:themeColor="text1"/>
                <w:sz w:val="14"/>
                <w:szCs w:val="16"/>
              </w:rPr>
              <w:t xml:space="preserve"> </w:t>
            </w:r>
            <w:proofErr w:type="spellStart"/>
            <w:r w:rsidRPr="008B653F">
              <w:rPr>
                <w:rFonts w:ascii="Arial" w:eastAsia="Segoe UI" w:hAnsi="Arial" w:cs="Arial"/>
                <w:color w:val="000000" w:themeColor="text1"/>
                <w:sz w:val="14"/>
                <w:szCs w:val="16"/>
              </w:rPr>
              <w:t>exhaustion</w:t>
            </w:r>
            <w:proofErr w:type="spellEnd"/>
            <w:r w:rsidRPr="008B653F">
              <w:rPr>
                <w:rFonts w:ascii="Arial" w:eastAsia="Segoe UI" w:hAnsi="Arial" w:cs="Arial"/>
                <w:color w:val="000000" w:themeColor="text1"/>
                <w:sz w:val="14"/>
                <w:szCs w:val="16"/>
              </w:rPr>
              <w:t>), comprometiendo la disponibilidad y seguridad del sistema.</w:t>
            </w:r>
          </w:p>
        </w:tc>
        <w:tc>
          <w:tcPr>
            <w:tcW w:w="704" w:type="dxa"/>
          </w:tcPr>
          <w:p w14:paraId="6946DA7D" w14:textId="3A1374E5" w:rsidR="00320C2E" w:rsidRDefault="00320C2E" w:rsidP="00320C2E">
            <w:pPr>
              <w:rPr>
                <w:rFonts w:ascii="Arial" w:eastAsia="Segoe UI" w:hAnsi="Arial" w:cs="Arial"/>
                <w:color w:val="000000" w:themeColor="text1"/>
                <w:sz w:val="14"/>
                <w:szCs w:val="16"/>
              </w:rPr>
            </w:pPr>
            <w:r>
              <w:rPr>
                <w:rFonts w:ascii="Arial" w:eastAsia="Segoe UI" w:hAnsi="Arial" w:cs="Arial"/>
                <w:color w:val="000000" w:themeColor="text1"/>
                <w:sz w:val="14"/>
                <w:szCs w:val="16"/>
              </w:rPr>
              <w:t>4</w:t>
            </w:r>
          </w:p>
        </w:tc>
        <w:tc>
          <w:tcPr>
            <w:tcW w:w="654" w:type="dxa"/>
          </w:tcPr>
          <w:p w14:paraId="5E38CDB1" w14:textId="20E12BE4" w:rsidR="00320C2E" w:rsidRDefault="00320C2E" w:rsidP="00320C2E">
            <w:pPr>
              <w:rPr>
                <w:rFonts w:ascii="Arial" w:eastAsia="Segoe UI" w:hAnsi="Arial" w:cs="Arial"/>
                <w:color w:val="000000" w:themeColor="text1"/>
                <w:sz w:val="14"/>
                <w:szCs w:val="16"/>
              </w:rPr>
            </w:pPr>
            <w:r>
              <w:rPr>
                <w:rFonts w:ascii="Arial" w:eastAsia="Segoe UI" w:hAnsi="Arial" w:cs="Arial"/>
                <w:color w:val="000000" w:themeColor="text1"/>
                <w:sz w:val="14"/>
                <w:szCs w:val="16"/>
              </w:rPr>
              <w:t>3</w:t>
            </w:r>
          </w:p>
        </w:tc>
        <w:tc>
          <w:tcPr>
            <w:tcW w:w="654" w:type="dxa"/>
          </w:tcPr>
          <w:p w14:paraId="4437E8CD" w14:textId="26D8556F" w:rsidR="00320C2E" w:rsidRDefault="00320C2E" w:rsidP="00320C2E">
            <w:pPr>
              <w:rPr>
                <w:rFonts w:ascii="Arial" w:eastAsia="Segoe UI" w:hAnsi="Arial" w:cs="Arial"/>
                <w:color w:val="000000" w:themeColor="text1"/>
                <w:sz w:val="14"/>
                <w:szCs w:val="16"/>
              </w:rPr>
            </w:pPr>
            <w:r>
              <w:rPr>
                <w:rFonts w:ascii="Arial" w:eastAsia="Segoe UI" w:hAnsi="Arial" w:cs="Arial"/>
                <w:color w:val="000000" w:themeColor="text1"/>
                <w:sz w:val="14"/>
                <w:szCs w:val="16"/>
              </w:rPr>
              <w:t>12</w:t>
            </w:r>
          </w:p>
        </w:tc>
        <w:tc>
          <w:tcPr>
            <w:tcW w:w="2458" w:type="dxa"/>
          </w:tcPr>
          <w:p w14:paraId="7852F17D" w14:textId="7E57A9CC" w:rsidR="00320C2E" w:rsidRPr="008B653F" w:rsidRDefault="00320C2E" w:rsidP="00320C2E">
            <w:pPr>
              <w:rPr>
                <w:rFonts w:ascii="Arial" w:eastAsia="Segoe UI" w:hAnsi="Arial" w:cs="Arial"/>
                <w:color w:val="000000" w:themeColor="text1"/>
                <w:sz w:val="14"/>
                <w:szCs w:val="16"/>
              </w:rPr>
            </w:pPr>
            <w:r w:rsidRPr="008B653F">
              <w:rPr>
                <w:rFonts w:ascii="Arial" w:eastAsia="Segoe UI" w:hAnsi="Arial" w:cs="Arial"/>
                <w:color w:val="000000" w:themeColor="text1"/>
                <w:sz w:val="14"/>
                <w:szCs w:val="16"/>
              </w:rPr>
              <w:t xml:space="preserve">Aplicación de controles de autorización en </w:t>
            </w:r>
            <w:proofErr w:type="spellStart"/>
            <w:r w:rsidRPr="008B653F">
              <w:rPr>
                <w:rFonts w:ascii="Arial" w:eastAsia="Segoe UI" w:hAnsi="Arial" w:cs="Arial"/>
                <w:color w:val="000000" w:themeColor="text1"/>
                <w:sz w:val="14"/>
                <w:szCs w:val="16"/>
              </w:rPr>
              <w:t>endpoints</w:t>
            </w:r>
            <w:proofErr w:type="spellEnd"/>
            <w:r w:rsidRPr="008B653F">
              <w:rPr>
                <w:rFonts w:ascii="Arial" w:eastAsia="Segoe UI" w:hAnsi="Arial" w:cs="Arial"/>
                <w:color w:val="000000" w:themeColor="text1"/>
                <w:sz w:val="14"/>
                <w:szCs w:val="16"/>
              </w:rPr>
              <w:t xml:space="preserve">. Uso de </w:t>
            </w:r>
            <w:proofErr w:type="spellStart"/>
            <w:r w:rsidRPr="008B653F">
              <w:rPr>
                <w:rFonts w:ascii="Arial" w:eastAsia="Segoe UI" w:hAnsi="Arial" w:cs="Arial"/>
                <w:color w:val="000000" w:themeColor="text1"/>
                <w:sz w:val="14"/>
                <w:szCs w:val="16"/>
              </w:rPr>
              <w:t>HttpClient</w:t>
            </w:r>
            <w:proofErr w:type="spellEnd"/>
            <w:r w:rsidRPr="008B653F">
              <w:rPr>
                <w:rFonts w:ascii="Arial" w:eastAsia="Segoe UI" w:hAnsi="Arial" w:cs="Arial"/>
                <w:color w:val="000000" w:themeColor="text1"/>
                <w:sz w:val="14"/>
                <w:szCs w:val="16"/>
              </w:rPr>
              <w:t xml:space="preserve"> gestionado (</w:t>
            </w:r>
            <w:proofErr w:type="spellStart"/>
            <w:r w:rsidRPr="008B653F">
              <w:rPr>
                <w:rFonts w:ascii="Arial" w:eastAsia="Segoe UI" w:hAnsi="Arial" w:cs="Arial"/>
                <w:color w:val="000000" w:themeColor="text1"/>
                <w:sz w:val="14"/>
                <w:szCs w:val="16"/>
              </w:rPr>
              <w:t>HttpClientFactory</w:t>
            </w:r>
            <w:proofErr w:type="spellEnd"/>
            <w:r w:rsidRPr="008B653F">
              <w:rPr>
                <w:rFonts w:ascii="Arial" w:eastAsia="Segoe UI" w:hAnsi="Arial" w:cs="Arial"/>
                <w:color w:val="000000" w:themeColor="text1"/>
                <w:sz w:val="14"/>
                <w:szCs w:val="16"/>
              </w:rPr>
              <w:t xml:space="preserve">) evitando instanciación por </w:t>
            </w:r>
            <w:proofErr w:type="spellStart"/>
            <w:proofErr w:type="gramStart"/>
            <w:r w:rsidRPr="008B653F">
              <w:rPr>
                <w:rFonts w:ascii="Arial" w:eastAsia="Segoe UI" w:hAnsi="Arial" w:cs="Arial"/>
                <w:color w:val="000000" w:themeColor="text1"/>
                <w:sz w:val="14"/>
                <w:szCs w:val="16"/>
              </w:rPr>
              <w:t>request</w:t>
            </w:r>
            <w:proofErr w:type="spellEnd"/>
            <w:r>
              <w:rPr>
                <w:rFonts w:ascii="Arial" w:eastAsia="Segoe UI" w:hAnsi="Arial" w:cs="Arial"/>
                <w:color w:val="000000" w:themeColor="text1"/>
                <w:sz w:val="14"/>
                <w:szCs w:val="16"/>
              </w:rPr>
              <w:t>.</w:t>
            </w:r>
            <w:r w:rsidRPr="008B653F">
              <w:rPr>
                <w:rFonts w:ascii="Arial" w:eastAsia="Segoe UI" w:hAnsi="Arial" w:cs="Arial"/>
                <w:color w:val="000000" w:themeColor="text1"/>
                <w:sz w:val="14"/>
                <w:szCs w:val="16"/>
              </w:rPr>
              <w:t>.</w:t>
            </w:r>
            <w:proofErr w:type="gramEnd"/>
            <w:r w:rsidRPr="008B653F">
              <w:rPr>
                <w:rFonts w:ascii="Arial" w:eastAsia="Segoe UI" w:hAnsi="Arial" w:cs="Arial"/>
                <w:color w:val="000000" w:themeColor="text1"/>
                <w:sz w:val="14"/>
                <w:szCs w:val="16"/>
              </w:rPr>
              <w:t xml:space="preserve"> </w:t>
            </w:r>
            <w:proofErr w:type="spellStart"/>
            <w:r>
              <w:rPr>
                <w:rFonts w:ascii="Arial" w:eastAsia="Segoe UI" w:hAnsi="Arial" w:cs="Arial"/>
                <w:color w:val="000000" w:themeColor="text1"/>
                <w:sz w:val="14"/>
                <w:szCs w:val="16"/>
              </w:rPr>
              <w:t>A</w:t>
            </w:r>
            <w:r w:rsidRPr="008B653F">
              <w:rPr>
                <w:rFonts w:ascii="Arial" w:eastAsia="Segoe UI" w:hAnsi="Arial" w:cs="Arial"/>
                <w:color w:val="000000" w:themeColor="text1"/>
                <w:sz w:val="14"/>
                <w:szCs w:val="16"/>
              </w:rPr>
              <w:t>llowAnonymous</w:t>
            </w:r>
            <w:proofErr w:type="spellEnd"/>
            <w:r>
              <w:rPr>
                <w:rFonts w:ascii="Arial" w:eastAsia="Segoe UI" w:hAnsi="Arial" w:cs="Arial"/>
                <w:color w:val="000000" w:themeColor="text1"/>
                <w:sz w:val="14"/>
                <w:szCs w:val="16"/>
              </w:rPr>
              <w:t xml:space="preserve"> añadido a</w:t>
            </w:r>
            <w:r w:rsidRPr="008B653F">
              <w:rPr>
                <w:rFonts w:ascii="Arial" w:eastAsia="Segoe UI" w:hAnsi="Arial" w:cs="Arial"/>
                <w:color w:val="000000" w:themeColor="text1"/>
                <w:sz w:val="14"/>
                <w:szCs w:val="16"/>
              </w:rPr>
              <w:t xml:space="preserve"> </w:t>
            </w:r>
            <w:proofErr w:type="spellStart"/>
            <w:r w:rsidRPr="008B653F">
              <w:rPr>
                <w:rFonts w:ascii="Arial" w:eastAsia="Segoe UI" w:hAnsi="Arial" w:cs="Arial"/>
                <w:color w:val="000000" w:themeColor="text1"/>
                <w:sz w:val="14"/>
                <w:szCs w:val="16"/>
              </w:rPr>
              <w:t>endpoints</w:t>
            </w:r>
            <w:proofErr w:type="spellEnd"/>
            <w:r w:rsidRPr="008B653F">
              <w:rPr>
                <w:rFonts w:ascii="Arial" w:eastAsia="Segoe UI" w:hAnsi="Arial" w:cs="Arial"/>
                <w:color w:val="000000" w:themeColor="text1"/>
                <w:sz w:val="14"/>
                <w:szCs w:val="16"/>
              </w:rPr>
              <w:t xml:space="preserve"> externos permitidos. Mejora de gestión de conexiones y consumo de recursos.</w:t>
            </w:r>
          </w:p>
          <w:p w14:paraId="2FEAD0B9" w14:textId="77777777" w:rsidR="00320C2E" w:rsidRPr="00EA50A6" w:rsidRDefault="00320C2E" w:rsidP="00320C2E">
            <w:pPr>
              <w:rPr>
                <w:rFonts w:ascii="Arial" w:eastAsia="Segoe UI" w:hAnsi="Arial" w:cs="Arial"/>
                <w:color w:val="000000" w:themeColor="text1"/>
                <w:sz w:val="14"/>
                <w:szCs w:val="16"/>
              </w:rPr>
            </w:pPr>
          </w:p>
        </w:tc>
        <w:tc>
          <w:tcPr>
            <w:tcW w:w="851" w:type="dxa"/>
          </w:tcPr>
          <w:p w14:paraId="5E561149" w14:textId="683BEB91" w:rsidR="00320C2E" w:rsidRDefault="00320C2E" w:rsidP="00320C2E">
            <w:pPr>
              <w:rPr>
                <w:rFonts w:ascii="Arial" w:eastAsia="Segoe UI" w:hAnsi="Arial" w:cs="Arial"/>
                <w:color w:val="000000" w:themeColor="text1"/>
                <w:sz w:val="14"/>
                <w:szCs w:val="16"/>
              </w:rPr>
            </w:pPr>
            <w:r>
              <w:rPr>
                <w:rFonts w:ascii="Arial" w:eastAsia="Segoe UI" w:hAnsi="Arial" w:cs="Arial"/>
                <w:color w:val="000000" w:themeColor="text1"/>
                <w:sz w:val="14"/>
                <w:szCs w:val="16"/>
              </w:rPr>
              <w:t>Software</w:t>
            </w:r>
          </w:p>
        </w:tc>
        <w:tc>
          <w:tcPr>
            <w:tcW w:w="2358" w:type="dxa"/>
          </w:tcPr>
          <w:p w14:paraId="26E213AF" w14:textId="7BEC6A54" w:rsidR="00320C2E" w:rsidRPr="00EA50A6" w:rsidRDefault="00320C2E" w:rsidP="00320C2E">
            <w:pPr>
              <w:rPr>
                <w:rFonts w:ascii="Arial" w:eastAsia="Segoe UI" w:hAnsi="Arial" w:cs="Arial"/>
                <w:color w:val="000000" w:themeColor="text1"/>
                <w:sz w:val="14"/>
                <w:szCs w:val="16"/>
              </w:rPr>
            </w:pPr>
            <w:r w:rsidRPr="008B653F">
              <w:rPr>
                <w:rFonts w:ascii="Arial" w:eastAsia="Segoe UI" w:hAnsi="Arial" w:cs="Arial"/>
                <w:color w:val="000000" w:themeColor="text1"/>
                <w:sz w:val="14"/>
                <w:szCs w:val="16"/>
              </w:rPr>
              <w:t>SEC-AD-018</w:t>
            </w:r>
          </w:p>
        </w:tc>
        <w:tc>
          <w:tcPr>
            <w:tcW w:w="2409" w:type="dxa"/>
          </w:tcPr>
          <w:p w14:paraId="4A19E535" w14:textId="29920AC8" w:rsidR="00320C2E" w:rsidRPr="00EA50A6" w:rsidRDefault="00320C2E" w:rsidP="00320C2E">
            <w:pPr>
              <w:rPr>
                <w:rFonts w:ascii="Arial" w:eastAsia="Segoe UI" w:hAnsi="Arial" w:cs="Arial"/>
                <w:color w:val="000000" w:themeColor="text1"/>
                <w:sz w:val="14"/>
                <w:szCs w:val="16"/>
              </w:rPr>
            </w:pPr>
            <w:r w:rsidRPr="00320C2E">
              <w:rPr>
                <w:rFonts w:ascii="Arial" w:eastAsia="Segoe UI" w:hAnsi="Arial" w:cs="Arial"/>
                <w:color w:val="000000" w:themeColor="text1"/>
                <w:sz w:val="14"/>
                <w:szCs w:val="16"/>
              </w:rPr>
              <w:t>VER-ADAS-084</w:t>
            </w:r>
          </w:p>
        </w:tc>
        <w:tc>
          <w:tcPr>
            <w:tcW w:w="851" w:type="dxa"/>
          </w:tcPr>
          <w:p w14:paraId="5E7B0AC7" w14:textId="6CC0A917" w:rsidR="00320C2E" w:rsidRDefault="00320C2E" w:rsidP="00320C2E">
            <w:pPr>
              <w:rPr>
                <w:rFonts w:ascii="Arial" w:eastAsia="Segoe UI" w:hAnsi="Arial" w:cs="Arial"/>
                <w:color w:val="000000" w:themeColor="text1"/>
                <w:sz w:val="14"/>
                <w:szCs w:val="16"/>
              </w:rPr>
            </w:pPr>
            <w:r>
              <w:rPr>
                <w:rFonts w:ascii="Arial" w:eastAsia="Segoe UI" w:hAnsi="Arial" w:cs="Arial"/>
                <w:color w:val="000000" w:themeColor="text1"/>
                <w:sz w:val="14"/>
                <w:szCs w:val="16"/>
              </w:rPr>
              <w:t>2</w:t>
            </w:r>
          </w:p>
        </w:tc>
        <w:tc>
          <w:tcPr>
            <w:tcW w:w="850" w:type="dxa"/>
          </w:tcPr>
          <w:p w14:paraId="31595D0B" w14:textId="34B899AD" w:rsidR="00320C2E" w:rsidRDefault="00320C2E" w:rsidP="00320C2E">
            <w:pPr>
              <w:rPr>
                <w:rFonts w:ascii="Arial" w:eastAsia="Segoe UI" w:hAnsi="Arial" w:cs="Arial"/>
                <w:color w:val="000000" w:themeColor="text1"/>
                <w:sz w:val="14"/>
                <w:szCs w:val="16"/>
              </w:rPr>
            </w:pPr>
            <w:r>
              <w:rPr>
                <w:rFonts w:ascii="Arial" w:eastAsia="Segoe UI" w:hAnsi="Arial" w:cs="Arial"/>
                <w:color w:val="000000" w:themeColor="text1"/>
                <w:sz w:val="14"/>
                <w:szCs w:val="16"/>
              </w:rPr>
              <w:t>1</w:t>
            </w:r>
          </w:p>
        </w:tc>
        <w:tc>
          <w:tcPr>
            <w:tcW w:w="1163" w:type="dxa"/>
          </w:tcPr>
          <w:p w14:paraId="4C53464A" w14:textId="7CC796AB" w:rsidR="00320C2E" w:rsidRDefault="00320C2E" w:rsidP="00320C2E">
            <w:pPr>
              <w:rPr>
                <w:rFonts w:ascii="Arial" w:eastAsia="Segoe UI" w:hAnsi="Arial" w:cs="Arial"/>
                <w:color w:val="000000" w:themeColor="text1"/>
                <w:sz w:val="14"/>
                <w:szCs w:val="16"/>
              </w:rPr>
            </w:pPr>
            <w:r>
              <w:rPr>
                <w:rFonts w:ascii="Arial" w:eastAsia="Segoe UI" w:hAnsi="Arial" w:cs="Arial"/>
                <w:color w:val="000000" w:themeColor="text1"/>
                <w:sz w:val="14"/>
                <w:szCs w:val="16"/>
              </w:rPr>
              <w:t>Aceptable</w:t>
            </w:r>
          </w:p>
        </w:tc>
        <w:tc>
          <w:tcPr>
            <w:tcW w:w="1312" w:type="dxa"/>
          </w:tcPr>
          <w:p w14:paraId="70D2E305" w14:textId="77777777" w:rsidR="00320C2E" w:rsidRPr="00DC73AB" w:rsidRDefault="00320C2E" w:rsidP="00320C2E">
            <w:pPr>
              <w:rPr>
                <w:rFonts w:ascii="Arial" w:eastAsia="Segoe UI" w:hAnsi="Arial" w:cs="Arial"/>
                <w:color w:val="000000" w:themeColor="text1"/>
                <w:sz w:val="14"/>
                <w:szCs w:val="16"/>
              </w:rPr>
            </w:pPr>
            <w:r w:rsidRPr="00DC73AB">
              <w:rPr>
                <w:rFonts w:ascii="Arial" w:eastAsia="Segoe UI" w:hAnsi="Arial" w:cs="Arial"/>
                <w:color w:val="000000" w:themeColor="text1"/>
                <w:sz w:val="14"/>
                <w:szCs w:val="16"/>
              </w:rPr>
              <w:t>Release 1.0.1 / Aprobado</w:t>
            </w:r>
          </w:p>
          <w:p w14:paraId="31BC4FD0" w14:textId="77777777" w:rsidR="00320C2E" w:rsidRPr="00DC73AB" w:rsidRDefault="00320C2E" w:rsidP="00320C2E">
            <w:pPr>
              <w:rPr>
                <w:rFonts w:ascii="Arial" w:eastAsia="Segoe UI" w:hAnsi="Arial" w:cs="Arial"/>
                <w:color w:val="000000" w:themeColor="text1"/>
                <w:sz w:val="14"/>
                <w:szCs w:val="16"/>
              </w:rPr>
            </w:pPr>
          </w:p>
        </w:tc>
      </w:tr>
    </w:tbl>
    <w:p w14:paraId="28D4A4BE" w14:textId="77777777" w:rsidR="00021E08" w:rsidRPr="00E86ACE" w:rsidRDefault="00021E08">
      <w:pPr>
        <w:rPr>
          <w:rFonts w:ascii="Arial" w:hAnsi="Arial" w:cs="Arial"/>
          <w:sz w:val="22"/>
          <w:szCs w:val="22"/>
        </w:rPr>
      </w:pPr>
    </w:p>
    <w:p w14:paraId="48CABF03" w14:textId="77777777" w:rsidR="0002318E" w:rsidRPr="00E86ACE" w:rsidRDefault="0002318E">
      <w:pPr>
        <w:rPr>
          <w:rFonts w:ascii="Arial" w:hAnsi="Arial" w:cs="Arial"/>
          <w:sz w:val="22"/>
          <w:szCs w:val="22"/>
        </w:rPr>
      </w:pPr>
    </w:p>
    <w:p w14:paraId="7DC5F344" w14:textId="21B658CF" w:rsidR="0002318E" w:rsidRDefault="0002318E" w:rsidP="0002318E">
      <w:pPr>
        <w:pStyle w:val="Ttulo2"/>
      </w:pPr>
      <w:r>
        <w:t>Tabla de acciones sobre riesgos</w:t>
      </w:r>
    </w:p>
    <w:p w14:paraId="2E128219" w14:textId="77777777" w:rsidR="0002318E" w:rsidRDefault="0002318E" w:rsidP="0002318E">
      <w:r>
        <w:t xml:space="preserve">La tabla maestra anterior recoge la identificación y evaluación del riesgo, así como la acción o control general previsto. La presente tabla complementaria detalla, para cada RISK - </w:t>
      </w:r>
      <w:proofErr w:type="spellStart"/>
      <w:r>
        <w:t>xxx</w:t>
      </w:r>
      <w:proofErr w:type="spellEnd"/>
      <w:r>
        <w:t>, la acción principal a ejecutar o mantener, su objetivo y el criterio temporal de tratamiento y seguimiento, con el fin de reforzar la auditabilidad del RMF y facilitar la integración con mantenimiento, CAPA y revisiones periódicas.</w:t>
      </w:r>
    </w:p>
    <w:tbl>
      <w:tblPr>
        <w:tblStyle w:val="Tablaconcuadrcula"/>
        <w:tblW w:w="21371" w:type="dxa"/>
        <w:tblLayout w:type="fixed"/>
        <w:tblLook w:val="04A0" w:firstRow="1" w:lastRow="0" w:firstColumn="1" w:lastColumn="0" w:noHBand="0" w:noVBand="1"/>
      </w:tblPr>
      <w:tblGrid>
        <w:gridCol w:w="1368"/>
        <w:gridCol w:w="5544"/>
        <w:gridCol w:w="3402"/>
        <w:gridCol w:w="4962"/>
        <w:gridCol w:w="6095"/>
      </w:tblGrid>
      <w:tr w:rsidR="004D7888" w:rsidRPr="001A498E" w14:paraId="7927B96D" w14:textId="77777777" w:rsidTr="001C3497">
        <w:trPr>
          <w:tblHeader/>
        </w:trPr>
        <w:tc>
          <w:tcPr>
            <w:tcW w:w="1368" w:type="dxa"/>
            <w:shd w:val="clear" w:color="auto" w:fill="FF6485"/>
          </w:tcPr>
          <w:p w14:paraId="1715BF71" w14:textId="77777777" w:rsidR="004D7888" w:rsidRPr="00543C8C" w:rsidRDefault="004D7888">
            <w:pPr>
              <w:rPr>
                <w:b/>
                <w:sz w:val="18"/>
              </w:rPr>
            </w:pPr>
            <w:r w:rsidRPr="00543C8C">
              <w:rPr>
                <w:b/>
                <w:sz w:val="18"/>
              </w:rPr>
              <w:t>RISK - ID</w:t>
            </w:r>
          </w:p>
        </w:tc>
        <w:tc>
          <w:tcPr>
            <w:tcW w:w="5544" w:type="dxa"/>
            <w:shd w:val="clear" w:color="auto" w:fill="FF6485"/>
          </w:tcPr>
          <w:p w14:paraId="385E1B08" w14:textId="77777777" w:rsidR="004D7888" w:rsidRPr="00543C8C" w:rsidRDefault="004D7888">
            <w:pPr>
              <w:rPr>
                <w:b/>
                <w:sz w:val="18"/>
              </w:rPr>
            </w:pPr>
            <w:r w:rsidRPr="00543C8C">
              <w:rPr>
                <w:b/>
                <w:sz w:val="18"/>
              </w:rPr>
              <w:t>Acción principal</w:t>
            </w:r>
          </w:p>
        </w:tc>
        <w:tc>
          <w:tcPr>
            <w:tcW w:w="3402" w:type="dxa"/>
            <w:shd w:val="clear" w:color="auto" w:fill="FF6485"/>
          </w:tcPr>
          <w:p w14:paraId="36FF70BE" w14:textId="59F47317" w:rsidR="004D7888" w:rsidRPr="00543C8C" w:rsidRDefault="004E365A">
            <w:pPr>
              <w:rPr>
                <w:b/>
                <w:sz w:val="18"/>
              </w:rPr>
            </w:pPr>
            <w:r w:rsidRPr="004E365A">
              <w:rPr>
                <w:b/>
                <w:sz w:val="18"/>
              </w:rPr>
              <w:t>Tiempo de mitigación</w:t>
            </w:r>
          </w:p>
        </w:tc>
        <w:tc>
          <w:tcPr>
            <w:tcW w:w="4962" w:type="dxa"/>
            <w:shd w:val="clear" w:color="auto" w:fill="FF6485"/>
          </w:tcPr>
          <w:p w14:paraId="0D3FD89A" w14:textId="1DAAA818" w:rsidR="004D7888" w:rsidRPr="00543C8C" w:rsidRDefault="004D7888">
            <w:pPr>
              <w:rPr>
                <w:b/>
                <w:sz w:val="18"/>
              </w:rPr>
            </w:pPr>
            <w:r w:rsidRPr="00543C8C">
              <w:rPr>
                <w:b/>
                <w:sz w:val="18"/>
              </w:rPr>
              <w:t>Objetivo</w:t>
            </w:r>
          </w:p>
        </w:tc>
        <w:tc>
          <w:tcPr>
            <w:tcW w:w="6095" w:type="dxa"/>
            <w:shd w:val="clear" w:color="auto" w:fill="FF6485"/>
          </w:tcPr>
          <w:p w14:paraId="6565457D" w14:textId="77777777" w:rsidR="004D7888" w:rsidRPr="00543C8C" w:rsidRDefault="004D7888">
            <w:pPr>
              <w:rPr>
                <w:b/>
                <w:sz w:val="18"/>
              </w:rPr>
            </w:pPr>
            <w:r w:rsidRPr="00543C8C">
              <w:rPr>
                <w:b/>
                <w:sz w:val="18"/>
              </w:rPr>
              <w:t>Plazo / seguimiento</w:t>
            </w:r>
          </w:p>
        </w:tc>
      </w:tr>
      <w:tr w:rsidR="004D7888" w14:paraId="518366B6" w14:textId="77777777" w:rsidTr="00543C8C">
        <w:tc>
          <w:tcPr>
            <w:tcW w:w="1368" w:type="dxa"/>
          </w:tcPr>
          <w:p w14:paraId="040195D2" w14:textId="77777777" w:rsidR="004D7888" w:rsidRDefault="004D7888">
            <w:r>
              <w:rPr>
                <w:sz w:val="18"/>
              </w:rPr>
              <w:t>RISK - AH - 001</w:t>
            </w:r>
          </w:p>
        </w:tc>
        <w:tc>
          <w:tcPr>
            <w:tcW w:w="5544" w:type="dxa"/>
          </w:tcPr>
          <w:p w14:paraId="4BDD3948" w14:textId="77777777" w:rsidR="004D7888" w:rsidRDefault="004D7888">
            <w:r>
              <w:rPr>
                <w:sz w:val="18"/>
              </w:rPr>
              <w:t xml:space="preserve">Revisar y corregir configuración de </w:t>
            </w:r>
            <w:proofErr w:type="spellStart"/>
            <w:r>
              <w:rPr>
                <w:sz w:val="18"/>
              </w:rPr>
              <w:t>displays</w:t>
            </w:r>
            <w:proofErr w:type="spellEnd"/>
            <w:r>
              <w:rPr>
                <w:sz w:val="18"/>
              </w:rPr>
              <w:t>, mapeos, componentes visuales y reglas de refresco; repetir verificación funcional antes de liberar cambios afectados.</w:t>
            </w:r>
          </w:p>
        </w:tc>
        <w:tc>
          <w:tcPr>
            <w:tcW w:w="3402" w:type="dxa"/>
          </w:tcPr>
          <w:p w14:paraId="6E48BCB8" w14:textId="0CB9C5D7" w:rsidR="004D7888" w:rsidRDefault="00BF4844">
            <w:pPr>
              <w:rPr>
                <w:sz w:val="18"/>
              </w:rPr>
            </w:pPr>
            <w:r w:rsidRPr="00BF4844">
              <w:rPr>
                <w:sz w:val="18"/>
              </w:rPr>
              <w:t>≤ 90 días y en todo caso antes de la siguiente release aplicable</w:t>
            </w:r>
          </w:p>
        </w:tc>
        <w:tc>
          <w:tcPr>
            <w:tcW w:w="4962" w:type="dxa"/>
          </w:tcPr>
          <w:p w14:paraId="00EB6E81" w14:textId="08BA4DD6" w:rsidR="004D7888" w:rsidRDefault="004D7888">
            <w:r>
              <w:rPr>
                <w:sz w:val="18"/>
              </w:rPr>
              <w:t>Reducir la probabilidad de visualización incorrecta dentro de ADAS.</w:t>
            </w:r>
          </w:p>
        </w:tc>
        <w:tc>
          <w:tcPr>
            <w:tcW w:w="6095" w:type="dxa"/>
          </w:tcPr>
          <w:p w14:paraId="62FAFB31" w14:textId="77777777" w:rsidR="004D7888" w:rsidRDefault="004D7888">
            <w:r>
              <w:rPr>
                <w:sz w:val="18"/>
              </w:rPr>
              <w:t xml:space="preserve">Aplicar en cada cambio de </w:t>
            </w:r>
            <w:proofErr w:type="spellStart"/>
            <w:r>
              <w:rPr>
                <w:sz w:val="18"/>
              </w:rPr>
              <w:t>layout</w:t>
            </w:r>
            <w:proofErr w:type="spellEnd"/>
            <w:r>
              <w:rPr>
                <w:sz w:val="18"/>
              </w:rPr>
              <w:t>, observaciones o componentes visuales; revisión al menos semestral.</w:t>
            </w:r>
          </w:p>
        </w:tc>
      </w:tr>
      <w:tr w:rsidR="004D7888" w14:paraId="00E8BFB7" w14:textId="77777777" w:rsidTr="00543C8C">
        <w:tc>
          <w:tcPr>
            <w:tcW w:w="1368" w:type="dxa"/>
          </w:tcPr>
          <w:p w14:paraId="3908263D" w14:textId="77777777" w:rsidR="004D7888" w:rsidRDefault="004D7888">
            <w:r>
              <w:rPr>
                <w:sz w:val="18"/>
              </w:rPr>
              <w:t>RISK - AH - 002</w:t>
            </w:r>
          </w:p>
        </w:tc>
        <w:tc>
          <w:tcPr>
            <w:tcW w:w="5544" w:type="dxa"/>
          </w:tcPr>
          <w:p w14:paraId="08AFCF00" w14:textId="77777777" w:rsidR="004D7888" w:rsidRDefault="004D7888">
            <w:r>
              <w:rPr>
                <w:sz w:val="18"/>
              </w:rPr>
              <w:t xml:space="preserve">Mantener autenticación, RBAC, protección de rutas y </w:t>
            </w:r>
            <w:proofErr w:type="spellStart"/>
            <w:r>
              <w:rPr>
                <w:sz w:val="18"/>
              </w:rPr>
              <w:t>logging</w:t>
            </w:r>
            <w:proofErr w:type="spellEnd"/>
            <w:r>
              <w:rPr>
                <w:sz w:val="18"/>
              </w:rPr>
              <w:t xml:space="preserve"> de seguridad; revisar permisos cuando cambien roles, perfiles o flujos de acceso.</w:t>
            </w:r>
          </w:p>
        </w:tc>
        <w:tc>
          <w:tcPr>
            <w:tcW w:w="3402" w:type="dxa"/>
          </w:tcPr>
          <w:p w14:paraId="693F02B0" w14:textId="3DF8E49B" w:rsidR="004D7888" w:rsidRDefault="004E365A">
            <w:pPr>
              <w:rPr>
                <w:sz w:val="18"/>
              </w:rPr>
            </w:pPr>
            <w:r w:rsidRPr="004E365A">
              <w:rPr>
                <w:sz w:val="18"/>
              </w:rPr>
              <w:t xml:space="preserve">Plan de acción ≤ </w:t>
            </w:r>
            <w:r w:rsidR="00B71435">
              <w:rPr>
                <w:sz w:val="18"/>
              </w:rPr>
              <w:t>2</w:t>
            </w:r>
            <w:r w:rsidRPr="004E365A">
              <w:rPr>
                <w:sz w:val="18"/>
              </w:rPr>
              <w:t xml:space="preserve"> días laborables; implantación prioritaria antes de liberar</w:t>
            </w:r>
          </w:p>
        </w:tc>
        <w:tc>
          <w:tcPr>
            <w:tcW w:w="4962" w:type="dxa"/>
          </w:tcPr>
          <w:p w14:paraId="5BA4E87F" w14:textId="786C2E74" w:rsidR="004D7888" w:rsidRDefault="004D7888">
            <w:r>
              <w:rPr>
                <w:sz w:val="18"/>
              </w:rPr>
              <w:t>Reducir el acceso no autorizado a datos o funciones restringidas.</w:t>
            </w:r>
          </w:p>
        </w:tc>
        <w:tc>
          <w:tcPr>
            <w:tcW w:w="6095" w:type="dxa"/>
          </w:tcPr>
          <w:p w14:paraId="60784480" w14:textId="77777777" w:rsidR="004D7888" w:rsidRDefault="004D7888">
            <w:r>
              <w:rPr>
                <w:sz w:val="18"/>
              </w:rPr>
              <w:t>Aplicar antes de cada release con cambios en acceso o permisos; revisión semestral y ante incidentes de seguridad.</w:t>
            </w:r>
          </w:p>
        </w:tc>
      </w:tr>
      <w:tr w:rsidR="004D7888" w14:paraId="499C8B5F" w14:textId="77777777" w:rsidTr="00543C8C">
        <w:tc>
          <w:tcPr>
            <w:tcW w:w="1368" w:type="dxa"/>
          </w:tcPr>
          <w:p w14:paraId="7C0F8174" w14:textId="77777777" w:rsidR="004D7888" w:rsidRDefault="004D7888">
            <w:r>
              <w:rPr>
                <w:sz w:val="18"/>
              </w:rPr>
              <w:t>RISK - AH - 003</w:t>
            </w:r>
          </w:p>
        </w:tc>
        <w:tc>
          <w:tcPr>
            <w:tcW w:w="5544" w:type="dxa"/>
          </w:tcPr>
          <w:p w14:paraId="79E64543" w14:textId="77777777" w:rsidR="004D7888" w:rsidRDefault="004D7888">
            <w:r>
              <w:rPr>
                <w:sz w:val="18"/>
              </w:rPr>
              <w:t xml:space="preserve">Verificar expiración de sesión, </w:t>
            </w:r>
            <w:proofErr w:type="spellStart"/>
            <w:r>
              <w:rPr>
                <w:sz w:val="18"/>
              </w:rPr>
              <w:t>logout</w:t>
            </w:r>
            <w:proofErr w:type="spellEnd"/>
            <w:r>
              <w:rPr>
                <w:sz w:val="18"/>
              </w:rPr>
              <w:t>, invalidez de token y navegación protegida; corregir cualquier desviación antes de liberar.</w:t>
            </w:r>
          </w:p>
        </w:tc>
        <w:tc>
          <w:tcPr>
            <w:tcW w:w="3402" w:type="dxa"/>
          </w:tcPr>
          <w:p w14:paraId="71A81561" w14:textId="6FDE211E" w:rsidR="004D7888" w:rsidRDefault="00223377">
            <w:pPr>
              <w:rPr>
                <w:sz w:val="18"/>
              </w:rPr>
            </w:pPr>
            <w:r w:rsidRPr="00223377">
              <w:rPr>
                <w:sz w:val="18"/>
              </w:rPr>
              <w:t>≤ 90 días y en todo caso antes de la siguiente release aplicable</w:t>
            </w:r>
          </w:p>
        </w:tc>
        <w:tc>
          <w:tcPr>
            <w:tcW w:w="4962" w:type="dxa"/>
          </w:tcPr>
          <w:p w14:paraId="11FC05F7" w14:textId="035BBE81" w:rsidR="004D7888" w:rsidRDefault="004D7888">
            <w:r>
              <w:rPr>
                <w:sz w:val="18"/>
              </w:rPr>
              <w:t>Reducir sesiones persistentes no autorizadas o pérdida de trazabilidad de usuario.</w:t>
            </w:r>
          </w:p>
        </w:tc>
        <w:tc>
          <w:tcPr>
            <w:tcW w:w="6095" w:type="dxa"/>
          </w:tcPr>
          <w:p w14:paraId="0C7D9A7E" w14:textId="77777777" w:rsidR="004D7888" w:rsidRDefault="004D7888">
            <w:r>
              <w:rPr>
                <w:sz w:val="18"/>
              </w:rPr>
              <w:t>Aplicar en cambios de autenticación o sesión; seguimiento semestral y en cada cambio relacionado.</w:t>
            </w:r>
          </w:p>
        </w:tc>
      </w:tr>
      <w:tr w:rsidR="00223377" w14:paraId="32108B1C" w14:textId="77777777" w:rsidTr="00543C8C">
        <w:tc>
          <w:tcPr>
            <w:tcW w:w="1368" w:type="dxa"/>
          </w:tcPr>
          <w:p w14:paraId="159B8CD0" w14:textId="77777777" w:rsidR="00223377" w:rsidRDefault="00223377" w:rsidP="00223377">
            <w:r>
              <w:rPr>
                <w:sz w:val="18"/>
              </w:rPr>
              <w:t>RISK - AH - 004</w:t>
            </w:r>
          </w:p>
        </w:tc>
        <w:tc>
          <w:tcPr>
            <w:tcW w:w="5544" w:type="dxa"/>
          </w:tcPr>
          <w:p w14:paraId="0B75BE1D" w14:textId="77777777" w:rsidR="00223377" w:rsidRDefault="00223377" w:rsidP="00223377">
            <w:r>
              <w:rPr>
                <w:sz w:val="18"/>
              </w:rPr>
              <w:t xml:space="preserve">Revalidar selector de </w:t>
            </w:r>
            <w:proofErr w:type="spellStart"/>
            <w:r>
              <w:rPr>
                <w:sz w:val="18"/>
              </w:rPr>
              <w:t>displays</w:t>
            </w:r>
            <w:proofErr w:type="spellEnd"/>
            <w:r>
              <w:rPr>
                <w:sz w:val="18"/>
              </w:rPr>
              <w:t>, rotativos, redirecciones y distribución configurada antes de liberar cambios funcionales relacionados.</w:t>
            </w:r>
          </w:p>
        </w:tc>
        <w:tc>
          <w:tcPr>
            <w:tcW w:w="3402" w:type="dxa"/>
          </w:tcPr>
          <w:p w14:paraId="15BC196A" w14:textId="66DB3D10" w:rsidR="00223377" w:rsidRDefault="00223377" w:rsidP="00223377">
            <w:pPr>
              <w:rPr>
                <w:sz w:val="18"/>
              </w:rPr>
            </w:pPr>
            <w:r w:rsidRPr="00BF4844">
              <w:rPr>
                <w:sz w:val="18"/>
              </w:rPr>
              <w:t>≤ 90 días y en todo caso antes de la siguiente release aplicable</w:t>
            </w:r>
          </w:p>
        </w:tc>
        <w:tc>
          <w:tcPr>
            <w:tcW w:w="4962" w:type="dxa"/>
          </w:tcPr>
          <w:p w14:paraId="3F0B1B01" w14:textId="7563EE5B" w:rsidR="00223377" w:rsidRDefault="00223377" w:rsidP="00223377">
            <w:r>
              <w:rPr>
                <w:sz w:val="18"/>
              </w:rPr>
              <w:t>Reducir errores de presentación por display o contexto operativo incorrecto.</w:t>
            </w:r>
          </w:p>
        </w:tc>
        <w:tc>
          <w:tcPr>
            <w:tcW w:w="6095" w:type="dxa"/>
          </w:tcPr>
          <w:p w14:paraId="2817BF3F" w14:textId="77777777" w:rsidR="00223377" w:rsidRDefault="00223377" w:rsidP="00223377">
            <w:r>
              <w:rPr>
                <w:sz w:val="18"/>
              </w:rPr>
              <w:t xml:space="preserve">Aplicar en cada cambio de selector, permisos o </w:t>
            </w:r>
            <w:proofErr w:type="spellStart"/>
            <w:r>
              <w:rPr>
                <w:sz w:val="18"/>
              </w:rPr>
              <w:t>layouts</w:t>
            </w:r>
            <w:proofErr w:type="spellEnd"/>
            <w:r>
              <w:rPr>
                <w:sz w:val="18"/>
              </w:rPr>
              <w:t>; revisión semestral.</w:t>
            </w:r>
          </w:p>
        </w:tc>
      </w:tr>
      <w:tr w:rsidR="00223377" w14:paraId="1C40A36D" w14:textId="77777777" w:rsidTr="00543C8C">
        <w:tc>
          <w:tcPr>
            <w:tcW w:w="1368" w:type="dxa"/>
          </w:tcPr>
          <w:p w14:paraId="3FB585FE" w14:textId="77777777" w:rsidR="00223377" w:rsidRDefault="00223377" w:rsidP="00223377">
            <w:r>
              <w:rPr>
                <w:sz w:val="18"/>
              </w:rPr>
              <w:t>RISK - AH - 005</w:t>
            </w:r>
          </w:p>
        </w:tc>
        <w:tc>
          <w:tcPr>
            <w:tcW w:w="5544" w:type="dxa"/>
          </w:tcPr>
          <w:p w14:paraId="31E22C6D" w14:textId="77777777" w:rsidR="00223377" w:rsidRDefault="00223377" w:rsidP="00223377">
            <w:r>
              <w:rPr>
                <w:sz w:val="18"/>
              </w:rPr>
              <w:t>Mantener aviso visible de desconexión, gestión de reconexión y verificación ante caída de socket/API; tratar incidentes con prioridad.</w:t>
            </w:r>
          </w:p>
        </w:tc>
        <w:tc>
          <w:tcPr>
            <w:tcW w:w="3402" w:type="dxa"/>
          </w:tcPr>
          <w:p w14:paraId="2F7CE257" w14:textId="72A56EE8" w:rsidR="00223377" w:rsidRDefault="00223377" w:rsidP="00223377">
            <w:pPr>
              <w:rPr>
                <w:sz w:val="18"/>
              </w:rPr>
            </w:pPr>
            <w:r w:rsidRPr="00BF4844">
              <w:rPr>
                <w:sz w:val="18"/>
              </w:rPr>
              <w:t>≤ 90 días y en todo caso antes de la siguiente release aplicable</w:t>
            </w:r>
          </w:p>
        </w:tc>
        <w:tc>
          <w:tcPr>
            <w:tcW w:w="4962" w:type="dxa"/>
          </w:tcPr>
          <w:p w14:paraId="4CCF328E" w14:textId="21AE1C35" w:rsidR="00223377" w:rsidRDefault="00223377" w:rsidP="00223377">
            <w:r>
              <w:rPr>
                <w:sz w:val="18"/>
              </w:rPr>
              <w:t>Reducir el uso de información desactualizada como si fuese actual.</w:t>
            </w:r>
          </w:p>
        </w:tc>
        <w:tc>
          <w:tcPr>
            <w:tcW w:w="6095" w:type="dxa"/>
          </w:tcPr>
          <w:p w14:paraId="43D34D13" w14:textId="77777777" w:rsidR="00223377" w:rsidRDefault="00223377" w:rsidP="00223377">
            <w:r>
              <w:rPr>
                <w:sz w:val="18"/>
              </w:rPr>
              <w:t>Acción priorizada en cambios de conectividad y ante incidencias; revisión semestral.</w:t>
            </w:r>
          </w:p>
        </w:tc>
      </w:tr>
      <w:tr w:rsidR="00223377" w14:paraId="74B44D37" w14:textId="77777777" w:rsidTr="00543C8C">
        <w:tc>
          <w:tcPr>
            <w:tcW w:w="1368" w:type="dxa"/>
          </w:tcPr>
          <w:p w14:paraId="76CA580C" w14:textId="77777777" w:rsidR="00223377" w:rsidRDefault="00223377" w:rsidP="00223377">
            <w:r>
              <w:rPr>
                <w:sz w:val="18"/>
              </w:rPr>
              <w:t xml:space="preserve">RISK - AH - </w:t>
            </w:r>
            <w:r>
              <w:rPr>
                <w:sz w:val="18"/>
              </w:rPr>
              <w:lastRenderedPageBreak/>
              <w:t>006</w:t>
            </w:r>
          </w:p>
        </w:tc>
        <w:tc>
          <w:tcPr>
            <w:tcW w:w="5544" w:type="dxa"/>
          </w:tcPr>
          <w:p w14:paraId="4BA0C131" w14:textId="77777777" w:rsidR="00223377" w:rsidRDefault="00223377" w:rsidP="00223377">
            <w:r>
              <w:rPr>
                <w:sz w:val="18"/>
              </w:rPr>
              <w:lastRenderedPageBreak/>
              <w:t xml:space="preserve">Verificar botones y estados de cámara, sonido y alarmas visuales; </w:t>
            </w:r>
            <w:r>
              <w:rPr>
                <w:sz w:val="18"/>
              </w:rPr>
              <w:lastRenderedPageBreak/>
              <w:t>corregir comportamiento anómalo antes de liberar.</w:t>
            </w:r>
          </w:p>
        </w:tc>
        <w:tc>
          <w:tcPr>
            <w:tcW w:w="3402" w:type="dxa"/>
          </w:tcPr>
          <w:p w14:paraId="2FBBA815" w14:textId="5797B780" w:rsidR="00223377" w:rsidRDefault="00223377" w:rsidP="00223377">
            <w:pPr>
              <w:rPr>
                <w:sz w:val="18"/>
              </w:rPr>
            </w:pPr>
            <w:r w:rsidRPr="00BF4844">
              <w:rPr>
                <w:sz w:val="18"/>
              </w:rPr>
              <w:lastRenderedPageBreak/>
              <w:t xml:space="preserve">≤ 90 días y en todo caso antes de la </w:t>
            </w:r>
            <w:r w:rsidRPr="00BF4844">
              <w:rPr>
                <w:sz w:val="18"/>
              </w:rPr>
              <w:lastRenderedPageBreak/>
              <w:t>siguiente release aplicable</w:t>
            </w:r>
          </w:p>
        </w:tc>
        <w:tc>
          <w:tcPr>
            <w:tcW w:w="4962" w:type="dxa"/>
          </w:tcPr>
          <w:p w14:paraId="71203FF4" w14:textId="1BDE06E8" w:rsidR="00223377" w:rsidRDefault="00223377" w:rsidP="00223377">
            <w:r>
              <w:rPr>
                <w:sz w:val="18"/>
              </w:rPr>
              <w:lastRenderedPageBreak/>
              <w:t xml:space="preserve">Reducir señalización audiovisual secundaria incorrecta </w:t>
            </w:r>
            <w:r>
              <w:rPr>
                <w:sz w:val="18"/>
              </w:rPr>
              <w:lastRenderedPageBreak/>
              <w:t>dentro de ADAS.</w:t>
            </w:r>
          </w:p>
        </w:tc>
        <w:tc>
          <w:tcPr>
            <w:tcW w:w="6095" w:type="dxa"/>
          </w:tcPr>
          <w:p w14:paraId="7D425498" w14:textId="77777777" w:rsidR="00223377" w:rsidRDefault="00223377" w:rsidP="00223377">
            <w:r>
              <w:rPr>
                <w:sz w:val="18"/>
              </w:rPr>
              <w:lastRenderedPageBreak/>
              <w:t xml:space="preserve">Aplicar en cambios multimedia o de configuración relacionada; revisión </w:t>
            </w:r>
            <w:r>
              <w:rPr>
                <w:sz w:val="18"/>
              </w:rPr>
              <w:lastRenderedPageBreak/>
              <w:t>semestral.</w:t>
            </w:r>
          </w:p>
        </w:tc>
      </w:tr>
      <w:tr w:rsidR="00223377" w14:paraId="52948564" w14:textId="77777777" w:rsidTr="00543C8C">
        <w:tc>
          <w:tcPr>
            <w:tcW w:w="1368" w:type="dxa"/>
          </w:tcPr>
          <w:p w14:paraId="44033CE1" w14:textId="77777777" w:rsidR="00223377" w:rsidRDefault="00223377" w:rsidP="00223377">
            <w:r>
              <w:rPr>
                <w:sz w:val="18"/>
              </w:rPr>
              <w:lastRenderedPageBreak/>
              <w:t>RISK - AH - 007</w:t>
            </w:r>
          </w:p>
        </w:tc>
        <w:tc>
          <w:tcPr>
            <w:tcW w:w="5544" w:type="dxa"/>
          </w:tcPr>
          <w:p w14:paraId="4B434DFE" w14:textId="77777777" w:rsidR="00223377" w:rsidRDefault="00223377" w:rsidP="00223377">
            <w:r>
              <w:rPr>
                <w:sz w:val="18"/>
              </w:rPr>
              <w:t>Revalidar banner, ocupación, entradas, salidas y avisos cuando cambien reglas de cálculo, configuración o fuentes de datos.</w:t>
            </w:r>
          </w:p>
        </w:tc>
        <w:tc>
          <w:tcPr>
            <w:tcW w:w="3402" w:type="dxa"/>
          </w:tcPr>
          <w:p w14:paraId="2EF1C485" w14:textId="1A641E35" w:rsidR="00223377" w:rsidRDefault="00223377" w:rsidP="00223377">
            <w:pPr>
              <w:rPr>
                <w:sz w:val="18"/>
              </w:rPr>
            </w:pPr>
            <w:r w:rsidRPr="00BF4844">
              <w:rPr>
                <w:sz w:val="18"/>
              </w:rPr>
              <w:t>≤ 90 días y en todo caso antes de la siguiente release aplicable</w:t>
            </w:r>
          </w:p>
        </w:tc>
        <w:tc>
          <w:tcPr>
            <w:tcW w:w="4962" w:type="dxa"/>
          </w:tcPr>
          <w:p w14:paraId="7013E356" w14:textId="7B7ABEAC" w:rsidR="00223377" w:rsidRDefault="00223377" w:rsidP="00223377">
            <w:r>
              <w:rPr>
                <w:sz w:val="18"/>
              </w:rPr>
              <w:t>Reducir información operativa incorrecta o incompleta en unidad/display.</w:t>
            </w:r>
          </w:p>
        </w:tc>
        <w:tc>
          <w:tcPr>
            <w:tcW w:w="6095" w:type="dxa"/>
          </w:tcPr>
          <w:p w14:paraId="460540D2" w14:textId="77777777" w:rsidR="00223377" w:rsidRDefault="00223377" w:rsidP="00223377">
            <w:r>
              <w:rPr>
                <w:sz w:val="18"/>
              </w:rPr>
              <w:t>Aplicar en cambios funcionales o de configuración de banner; revisión semestral.</w:t>
            </w:r>
          </w:p>
        </w:tc>
      </w:tr>
      <w:tr w:rsidR="00223377" w14:paraId="0BBD0B77" w14:textId="77777777" w:rsidTr="00543C8C">
        <w:tc>
          <w:tcPr>
            <w:tcW w:w="1368" w:type="dxa"/>
          </w:tcPr>
          <w:p w14:paraId="26CE23A6" w14:textId="77777777" w:rsidR="00223377" w:rsidRDefault="00223377" w:rsidP="00223377">
            <w:r>
              <w:rPr>
                <w:sz w:val="18"/>
              </w:rPr>
              <w:t>RISK - AH - 008</w:t>
            </w:r>
          </w:p>
        </w:tc>
        <w:tc>
          <w:tcPr>
            <w:tcW w:w="5544" w:type="dxa"/>
          </w:tcPr>
          <w:p w14:paraId="4D3A545F" w14:textId="77777777" w:rsidR="00223377" w:rsidRDefault="00223377" w:rsidP="00223377">
            <w:r>
              <w:rPr>
                <w:sz w:val="18"/>
              </w:rPr>
              <w:t>Revisar CRUD, validaciones y persistencia de admisiones, salidas y datos administrativos; repetir pruebas tras corrección.</w:t>
            </w:r>
          </w:p>
        </w:tc>
        <w:tc>
          <w:tcPr>
            <w:tcW w:w="3402" w:type="dxa"/>
          </w:tcPr>
          <w:p w14:paraId="5F342792" w14:textId="2F798CC0" w:rsidR="00223377" w:rsidRDefault="00223377" w:rsidP="00223377">
            <w:pPr>
              <w:rPr>
                <w:sz w:val="18"/>
              </w:rPr>
            </w:pPr>
            <w:r w:rsidRPr="00BF4844">
              <w:rPr>
                <w:sz w:val="18"/>
              </w:rPr>
              <w:t>≤ 90 días y en todo caso antes de la siguiente release aplicable</w:t>
            </w:r>
          </w:p>
        </w:tc>
        <w:tc>
          <w:tcPr>
            <w:tcW w:w="4962" w:type="dxa"/>
          </w:tcPr>
          <w:p w14:paraId="51C39BC6" w14:textId="12EE68B8" w:rsidR="00223377" w:rsidRDefault="00223377" w:rsidP="00223377">
            <w:r>
              <w:rPr>
                <w:sz w:val="18"/>
              </w:rPr>
              <w:t>Reducir inconsistencias administrativas o pérdida de trazabilidad.</w:t>
            </w:r>
          </w:p>
        </w:tc>
        <w:tc>
          <w:tcPr>
            <w:tcW w:w="6095" w:type="dxa"/>
          </w:tcPr>
          <w:p w14:paraId="583BDDE9" w14:textId="77777777" w:rsidR="00223377" w:rsidRDefault="00223377" w:rsidP="00223377">
            <w:r>
              <w:rPr>
                <w:sz w:val="18"/>
              </w:rPr>
              <w:t>Aplicar en cada cambio de formularios, diálogos o persistencia; revisión semestral.</w:t>
            </w:r>
          </w:p>
        </w:tc>
      </w:tr>
      <w:tr w:rsidR="00223377" w14:paraId="715725FA" w14:textId="77777777" w:rsidTr="00543C8C">
        <w:tc>
          <w:tcPr>
            <w:tcW w:w="1368" w:type="dxa"/>
          </w:tcPr>
          <w:p w14:paraId="6E6D8335" w14:textId="77777777" w:rsidR="00223377" w:rsidRDefault="00223377" w:rsidP="00223377">
            <w:r>
              <w:rPr>
                <w:sz w:val="18"/>
              </w:rPr>
              <w:t>RISK - AH - 009</w:t>
            </w:r>
          </w:p>
        </w:tc>
        <w:tc>
          <w:tcPr>
            <w:tcW w:w="5544" w:type="dxa"/>
          </w:tcPr>
          <w:p w14:paraId="7A4F842F" w14:textId="77777777" w:rsidR="00223377" w:rsidRDefault="00223377" w:rsidP="00223377">
            <w:r>
              <w:rPr>
                <w:sz w:val="18"/>
              </w:rPr>
              <w:t>Revalidar lógica de estado del paciente, box, cama y movimientos antes de liberar cambios asociados.</w:t>
            </w:r>
          </w:p>
        </w:tc>
        <w:tc>
          <w:tcPr>
            <w:tcW w:w="3402" w:type="dxa"/>
          </w:tcPr>
          <w:p w14:paraId="289840D0" w14:textId="55A046C4" w:rsidR="00223377" w:rsidRDefault="00223377" w:rsidP="00223377">
            <w:pPr>
              <w:rPr>
                <w:sz w:val="18"/>
              </w:rPr>
            </w:pPr>
            <w:r w:rsidRPr="00BF4844">
              <w:rPr>
                <w:sz w:val="18"/>
              </w:rPr>
              <w:t>≤ 90 días y en todo caso antes de la siguiente release aplicable</w:t>
            </w:r>
          </w:p>
        </w:tc>
        <w:tc>
          <w:tcPr>
            <w:tcW w:w="4962" w:type="dxa"/>
          </w:tcPr>
          <w:p w14:paraId="578EE9B2" w14:textId="5A6D27AF" w:rsidR="00223377" w:rsidRDefault="00223377" w:rsidP="00223377">
            <w:r>
              <w:rPr>
                <w:sz w:val="18"/>
              </w:rPr>
              <w:t>Reducir incoherencias operativas en estados, asignaciones o movimientos.</w:t>
            </w:r>
          </w:p>
        </w:tc>
        <w:tc>
          <w:tcPr>
            <w:tcW w:w="6095" w:type="dxa"/>
          </w:tcPr>
          <w:p w14:paraId="20A83DCA" w14:textId="77777777" w:rsidR="00223377" w:rsidRDefault="00223377" w:rsidP="00223377">
            <w:r>
              <w:rPr>
                <w:sz w:val="18"/>
              </w:rPr>
              <w:t>Aplicar en cambios de estado/movimiento; revisión semestral.</w:t>
            </w:r>
          </w:p>
        </w:tc>
      </w:tr>
      <w:tr w:rsidR="00223377" w14:paraId="38B08DBC" w14:textId="77777777" w:rsidTr="00543C8C">
        <w:tc>
          <w:tcPr>
            <w:tcW w:w="1368" w:type="dxa"/>
          </w:tcPr>
          <w:p w14:paraId="3758DF7B" w14:textId="77777777" w:rsidR="00223377" w:rsidRDefault="00223377" w:rsidP="00223377">
            <w:r>
              <w:rPr>
                <w:sz w:val="18"/>
              </w:rPr>
              <w:t>RISK - AH - 010</w:t>
            </w:r>
          </w:p>
        </w:tc>
        <w:tc>
          <w:tcPr>
            <w:tcW w:w="5544" w:type="dxa"/>
          </w:tcPr>
          <w:p w14:paraId="67824EAB" w14:textId="77777777" w:rsidR="00223377" w:rsidRDefault="00223377" w:rsidP="00223377">
            <w:r>
              <w:rPr>
                <w:sz w:val="18"/>
              </w:rPr>
              <w:t>Verificar mapeo, edición y actualización de datos demográficos e identificativos del paciente.</w:t>
            </w:r>
          </w:p>
        </w:tc>
        <w:tc>
          <w:tcPr>
            <w:tcW w:w="3402" w:type="dxa"/>
          </w:tcPr>
          <w:p w14:paraId="4C19B4EA" w14:textId="18932199" w:rsidR="00223377" w:rsidRDefault="00223377" w:rsidP="00223377">
            <w:pPr>
              <w:rPr>
                <w:sz w:val="18"/>
              </w:rPr>
            </w:pPr>
            <w:r w:rsidRPr="00BF4844">
              <w:rPr>
                <w:sz w:val="18"/>
              </w:rPr>
              <w:t>≤ 90 días y en todo caso antes de la siguiente release aplicable</w:t>
            </w:r>
          </w:p>
        </w:tc>
        <w:tc>
          <w:tcPr>
            <w:tcW w:w="4962" w:type="dxa"/>
          </w:tcPr>
          <w:p w14:paraId="0D10DFEC" w14:textId="64D14A3B" w:rsidR="00223377" w:rsidRDefault="00223377" w:rsidP="00223377">
            <w:r>
              <w:rPr>
                <w:sz w:val="18"/>
              </w:rPr>
              <w:t>Reducir identificación incorrecta o información secundaria no fiable.</w:t>
            </w:r>
          </w:p>
        </w:tc>
        <w:tc>
          <w:tcPr>
            <w:tcW w:w="6095" w:type="dxa"/>
          </w:tcPr>
          <w:p w14:paraId="5B6B267E" w14:textId="77777777" w:rsidR="00223377" w:rsidRDefault="00223377" w:rsidP="00223377">
            <w:r>
              <w:rPr>
                <w:sz w:val="18"/>
              </w:rPr>
              <w:t>Aplicar en cambios del modelo de paciente o edición demográfica; revisión semestral.</w:t>
            </w:r>
          </w:p>
        </w:tc>
      </w:tr>
      <w:tr w:rsidR="00223377" w14:paraId="71890734" w14:textId="77777777" w:rsidTr="00543C8C">
        <w:tc>
          <w:tcPr>
            <w:tcW w:w="1368" w:type="dxa"/>
          </w:tcPr>
          <w:p w14:paraId="683A3698" w14:textId="77777777" w:rsidR="00223377" w:rsidRDefault="00223377" w:rsidP="00223377">
            <w:r>
              <w:rPr>
                <w:sz w:val="18"/>
              </w:rPr>
              <w:t>RISK - AH - 011</w:t>
            </w:r>
          </w:p>
        </w:tc>
        <w:tc>
          <w:tcPr>
            <w:tcW w:w="5544" w:type="dxa"/>
          </w:tcPr>
          <w:p w14:paraId="1C4D4222" w14:textId="77777777" w:rsidR="00223377" w:rsidRDefault="00223377" w:rsidP="00223377">
            <w:r>
              <w:rPr>
                <w:sz w:val="18"/>
              </w:rPr>
              <w:t>Revisar umbrales, tendencias, iconografía y entrada manual de observaciones; ejecutar pruebas específicas antes de liberar.</w:t>
            </w:r>
          </w:p>
        </w:tc>
        <w:tc>
          <w:tcPr>
            <w:tcW w:w="3402" w:type="dxa"/>
          </w:tcPr>
          <w:p w14:paraId="47507186" w14:textId="79477A94" w:rsidR="00223377" w:rsidRDefault="00EB6C80" w:rsidP="00223377">
            <w:pPr>
              <w:rPr>
                <w:sz w:val="18"/>
              </w:rPr>
            </w:pPr>
            <w:r w:rsidRPr="00BF4844">
              <w:rPr>
                <w:sz w:val="18"/>
              </w:rPr>
              <w:t>≤ 90 días y en todo caso antes de la siguiente release aplicable</w:t>
            </w:r>
          </w:p>
        </w:tc>
        <w:tc>
          <w:tcPr>
            <w:tcW w:w="4962" w:type="dxa"/>
          </w:tcPr>
          <w:p w14:paraId="5AEECED1" w14:textId="41467702" w:rsidR="00223377" w:rsidRDefault="00223377" w:rsidP="00223377">
            <w:r>
              <w:rPr>
                <w:sz w:val="18"/>
              </w:rPr>
              <w:t>Reducir interpretación secundaria incorrecta de valores, colores o tendencias.</w:t>
            </w:r>
          </w:p>
        </w:tc>
        <w:tc>
          <w:tcPr>
            <w:tcW w:w="6095" w:type="dxa"/>
          </w:tcPr>
          <w:p w14:paraId="1681182C" w14:textId="77777777" w:rsidR="00223377" w:rsidRDefault="00223377" w:rsidP="00223377">
            <w:r>
              <w:rPr>
                <w:sz w:val="18"/>
              </w:rPr>
              <w:t>Aplicar en cambios de reglas de observación o configuración clínica; revisión semestral.</w:t>
            </w:r>
          </w:p>
        </w:tc>
      </w:tr>
      <w:tr w:rsidR="00223377" w14:paraId="0BEBE293" w14:textId="77777777" w:rsidTr="00543C8C">
        <w:tc>
          <w:tcPr>
            <w:tcW w:w="1368" w:type="dxa"/>
          </w:tcPr>
          <w:p w14:paraId="30E65113" w14:textId="77777777" w:rsidR="00223377" w:rsidRDefault="00223377" w:rsidP="00223377">
            <w:r>
              <w:rPr>
                <w:sz w:val="18"/>
              </w:rPr>
              <w:t>RISK - AH - 012</w:t>
            </w:r>
          </w:p>
        </w:tc>
        <w:tc>
          <w:tcPr>
            <w:tcW w:w="5544" w:type="dxa"/>
          </w:tcPr>
          <w:p w14:paraId="0EC1110F" w14:textId="77777777" w:rsidR="00223377" w:rsidRDefault="00223377" w:rsidP="00223377">
            <w:r>
              <w:rPr>
                <w:sz w:val="18"/>
              </w:rPr>
              <w:t xml:space="preserve">Verificar altas, bajas y cambios en listas clínicas u operativas, </w:t>
            </w:r>
            <w:proofErr w:type="spellStart"/>
            <w:r>
              <w:rPr>
                <w:sz w:val="18"/>
              </w:rPr>
              <w:t>masterlists</w:t>
            </w:r>
            <w:proofErr w:type="spellEnd"/>
            <w:r>
              <w:rPr>
                <w:sz w:val="18"/>
              </w:rPr>
              <w:t xml:space="preserve"> y componentes relacionados.</w:t>
            </w:r>
          </w:p>
        </w:tc>
        <w:tc>
          <w:tcPr>
            <w:tcW w:w="3402" w:type="dxa"/>
          </w:tcPr>
          <w:p w14:paraId="46AE3E6A" w14:textId="46366658" w:rsidR="00223377" w:rsidRDefault="00EB6C80" w:rsidP="00223377">
            <w:pPr>
              <w:rPr>
                <w:sz w:val="18"/>
              </w:rPr>
            </w:pPr>
            <w:r w:rsidRPr="00BF4844">
              <w:rPr>
                <w:sz w:val="18"/>
              </w:rPr>
              <w:t>≤ 90 días y en todo caso antes de la siguiente release aplicable</w:t>
            </w:r>
          </w:p>
        </w:tc>
        <w:tc>
          <w:tcPr>
            <w:tcW w:w="4962" w:type="dxa"/>
          </w:tcPr>
          <w:p w14:paraId="1FB8270C" w14:textId="7BFA26C5" w:rsidR="00223377" w:rsidRDefault="00223377" w:rsidP="00223377">
            <w:r>
              <w:rPr>
                <w:sz w:val="18"/>
              </w:rPr>
              <w:t>Reducir información de seguimiento incompleta o inconsistente.</w:t>
            </w:r>
          </w:p>
        </w:tc>
        <w:tc>
          <w:tcPr>
            <w:tcW w:w="6095" w:type="dxa"/>
          </w:tcPr>
          <w:p w14:paraId="76BEAC7B" w14:textId="77777777" w:rsidR="00223377" w:rsidRDefault="00223377" w:rsidP="00223377">
            <w:r>
              <w:rPr>
                <w:sz w:val="18"/>
              </w:rPr>
              <w:t>Aplicar en cambios de catálogos, listas o CRUD relacionados; revisión semestral.</w:t>
            </w:r>
          </w:p>
        </w:tc>
      </w:tr>
      <w:tr w:rsidR="00223377" w14:paraId="68C2EE52" w14:textId="77777777" w:rsidTr="00543C8C">
        <w:tc>
          <w:tcPr>
            <w:tcW w:w="1368" w:type="dxa"/>
          </w:tcPr>
          <w:p w14:paraId="735FC67D" w14:textId="77777777" w:rsidR="00223377" w:rsidRDefault="00223377" w:rsidP="00223377">
            <w:r>
              <w:rPr>
                <w:sz w:val="18"/>
              </w:rPr>
              <w:t>RISK - AH - 013</w:t>
            </w:r>
          </w:p>
        </w:tc>
        <w:tc>
          <w:tcPr>
            <w:tcW w:w="5544" w:type="dxa"/>
          </w:tcPr>
          <w:p w14:paraId="3C4EA63E" w14:textId="77777777" w:rsidR="00223377" w:rsidRDefault="00223377" w:rsidP="00223377">
            <w:r>
              <w:rPr>
                <w:sz w:val="18"/>
              </w:rPr>
              <w:t>Revalidar listas e iconografía de restricciones, alergias, barrera idiomática, techo terapéutico y condiciones asociadas.</w:t>
            </w:r>
          </w:p>
        </w:tc>
        <w:tc>
          <w:tcPr>
            <w:tcW w:w="3402" w:type="dxa"/>
          </w:tcPr>
          <w:p w14:paraId="7103D1C5" w14:textId="30010B12" w:rsidR="00223377" w:rsidRDefault="00EB6C80" w:rsidP="00223377">
            <w:pPr>
              <w:rPr>
                <w:sz w:val="18"/>
              </w:rPr>
            </w:pPr>
            <w:r w:rsidRPr="00BF4844">
              <w:rPr>
                <w:sz w:val="18"/>
              </w:rPr>
              <w:t>≤ 90 días y en todo caso antes de la siguiente release aplicable</w:t>
            </w:r>
          </w:p>
        </w:tc>
        <w:tc>
          <w:tcPr>
            <w:tcW w:w="4962" w:type="dxa"/>
          </w:tcPr>
          <w:p w14:paraId="304C63AE" w14:textId="60FD5070" w:rsidR="00223377" w:rsidRDefault="00223377" w:rsidP="00223377">
            <w:r>
              <w:rPr>
                <w:sz w:val="18"/>
              </w:rPr>
              <w:t>Reducir pérdida de información contextual relevante dentro de ADAS.</w:t>
            </w:r>
          </w:p>
        </w:tc>
        <w:tc>
          <w:tcPr>
            <w:tcW w:w="6095" w:type="dxa"/>
          </w:tcPr>
          <w:p w14:paraId="7D98C4CD" w14:textId="77777777" w:rsidR="00223377" w:rsidRDefault="00223377" w:rsidP="00223377">
            <w:r>
              <w:rPr>
                <w:sz w:val="18"/>
              </w:rPr>
              <w:t>Aplicar en cambios de listas, iconos o permisos de edición; revisión semestral.</w:t>
            </w:r>
          </w:p>
        </w:tc>
      </w:tr>
      <w:tr w:rsidR="00223377" w14:paraId="09A3945A" w14:textId="77777777" w:rsidTr="00543C8C">
        <w:tc>
          <w:tcPr>
            <w:tcW w:w="1368" w:type="dxa"/>
          </w:tcPr>
          <w:p w14:paraId="193DB7C0" w14:textId="77777777" w:rsidR="00223377" w:rsidRDefault="00223377" w:rsidP="00223377">
            <w:r>
              <w:rPr>
                <w:sz w:val="18"/>
              </w:rPr>
              <w:t>RISK - AH - 014</w:t>
            </w:r>
          </w:p>
        </w:tc>
        <w:tc>
          <w:tcPr>
            <w:tcW w:w="5544" w:type="dxa"/>
          </w:tcPr>
          <w:p w14:paraId="6FBF132B" w14:textId="77777777" w:rsidR="00223377" w:rsidRDefault="00223377" w:rsidP="00223377">
            <w:r>
              <w:rPr>
                <w:sz w:val="18"/>
              </w:rPr>
              <w:t>Comprobar configuración y comportamiento de modo demo, quiosco, pantalla completa, publicidad y navegación restringida.</w:t>
            </w:r>
          </w:p>
        </w:tc>
        <w:tc>
          <w:tcPr>
            <w:tcW w:w="3402" w:type="dxa"/>
          </w:tcPr>
          <w:p w14:paraId="57D29AAC" w14:textId="331287DC" w:rsidR="00223377" w:rsidRDefault="00EB6C80" w:rsidP="00223377">
            <w:pPr>
              <w:rPr>
                <w:sz w:val="18"/>
              </w:rPr>
            </w:pPr>
            <w:r w:rsidRPr="00BF4844">
              <w:rPr>
                <w:sz w:val="18"/>
              </w:rPr>
              <w:t>≤ 90 días y en todo caso antes de la siguiente release aplicable</w:t>
            </w:r>
          </w:p>
        </w:tc>
        <w:tc>
          <w:tcPr>
            <w:tcW w:w="4962" w:type="dxa"/>
          </w:tcPr>
          <w:p w14:paraId="104F5155" w14:textId="474FB4A9" w:rsidR="00223377" w:rsidRDefault="00223377" w:rsidP="00223377">
            <w:r>
              <w:rPr>
                <w:sz w:val="18"/>
              </w:rPr>
              <w:t>Reducir configuraciones de interfaz no previstas para el contexto de uso.</w:t>
            </w:r>
          </w:p>
        </w:tc>
        <w:tc>
          <w:tcPr>
            <w:tcW w:w="6095" w:type="dxa"/>
          </w:tcPr>
          <w:p w14:paraId="4DEFF555" w14:textId="77777777" w:rsidR="00223377" w:rsidRDefault="00223377" w:rsidP="00223377">
            <w:r>
              <w:rPr>
                <w:sz w:val="18"/>
              </w:rPr>
              <w:t>Aplicar en cambios de modo operativo o presentación; revisión semestral.</w:t>
            </w:r>
          </w:p>
        </w:tc>
      </w:tr>
      <w:tr w:rsidR="0001336E" w14:paraId="3E2E1166" w14:textId="77777777" w:rsidTr="00543C8C">
        <w:tc>
          <w:tcPr>
            <w:tcW w:w="1368" w:type="dxa"/>
          </w:tcPr>
          <w:p w14:paraId="4B246AE4" w14:textId="5633696E" w:rsidR="0001336E" w:rsidRDefault="0001336E" w:rsidP="00223377">
            <w:pPr>
              <w:rPr>
                <w:sz w:val="18"/>
              </w:rPr>
            </w:pPr>
            <w:r>
              <w:rPr>
                <w:sz w:val="18"/>
              </w:rPr>
              <w:t>RISK - AH – 015</w:t>
            </w:r>
          </w:p>
        </w:tc>
        <w:tc>
          <w:tcPr>
            <w:tcW w:w="5544" w:type="dxa"/>
          </w:tcPr>
          <w:p w14:paraId="4F257E93" w14:textId="1EC7CEF8" w:rsidR="0001336E" w:rsidRDefault="00AC32BF" w:rsidP="00223377">
            <w:pPr>
              <w:rPr>
                <w:sz w:val="18"/>
              </w:rPr>
            </w:pPr>
            <w:r w:rsidRPr="00AC32BF">
              <w:rPr>
                <w:sz w:val="18"/>
              </w:rPr>
              <w:t xml:space="preserve">Mantener configuración segura de CORS, evitando el uso de </w:t>
            </w:r>
            <w:proofErr w:type="spellStart"/>
            <w:r w:rsidRPr="00AC32BF">
              <w:rPr>
                <w:sz w:val="18"/>
              </w:rPr>
              <w:t>AllowCredentials</w:t>
            </w:r>
            <w:proofErr w:type="spellEnd"/>
            <w:r w:rsidRPr="00AC32BF">
              <w:rPr>
                <w:sz w:val="18"/>
              </w:rPr>
              <w:t xml:space="preserve"> con orígenes no restringidos; revisar la política de orígenes permitidos y validar accesos </w:t>
            </w:r>
            <w:proofErr w:type="spellStart"/>
            <w:r w:rsidRPr="00AC32BF">
              <w:rPr>
                <w:sz w:val="18"/>
              </w:rPr>
              <w:t>cross-origin</w:t>
            </w:r>
            <w:proofErr w:type="spellEnd"/>
            <w:r w:rsidRPr="00AC32BF">
              <w:rPr>
                <w:sz w:val="18"/>
              </w:rPr>
              <w:t xml:space="preserve"> en cada cambio relacionado con autenticación o transporte.</w:t>
            </w:r>
          </w:p>
        </w:tc>
        <w:tc>
          <w:tcPr>
            <w:tcW w:w="3402" w:type="dxa"/>
          </w:tcPr>
          <w:p w14:paraId="6C75ADC2" w14:textId="46CBCC3B" w:rsidR="0001336E" w:rsidRPr="00BF4844" w:rsidRDefault="00AC32BF" w:rsidP="00223377">
            <w:pPr>
              <w:rPr>
                <w:sz w:val="18"/>
              </w:rPr>
            </w:pPr>
            <w:r w:rsidRPr="00AC32BF">
              <w:rPr>
                <w:sz w:val="18"/>
              </w:rPr>
              <w:t>≤ 30 días y en todo caso antes de la siguiente release aplicabl</w:t>
            </w:r>
            <w:r>
              <w:rPr>
                <w:sz w:val="18"/>
              </w:rPr>
              <w:t>e</w:t>
            </w:r>
          </w:p>
        </w:tc>
        <w:tc>
          <w:tcPr>
            <w:tcW w:w="4962" w:type="dxa"/>
          </w:tcPr>
          <w:p w14:paraId="7997DBF1" w14:textId="428ABDCD" w:rsidR="0001336E" w:rsidRDefault="00AC32BF" w:rsidP="00223377">
            <w:pPr>
              <w:rPr>
                <w:sz w:val="18"/>
              </w:rPr>
            </w:pPr>
            <w:r w:rsidRPr="00AC32BF">
              <w:rPr>
                <w:sz w:val="18"/>
              </w:rPr>
              <w:t xml:space="preserve">Reducir el acceso no autorizado mediante peticiones </w:t>
            </w:r>
            <w:proofErr w:type="spellStart"/>
            <w:r w:rsidRPr="00AC32BF">
              <w:rPr>
                <w:sz w:val="18"/>
              </w:rPr>
              <w:t>cross-origin</w:t>
            </w:r>
            <w:proofErr w:type="spellEnd"/>
            <w:r w:rsidRPr="00AC32BF">
              <w:rPr>
                <w:sz w:val="18"/>
              </w:rPr>
              <w:t xml:space="preserve"> y prevenir el uso indebido de credenciales en navegador</w:t>
            </w:r>
          </w:p>
        </w:tc>
        <w:tc>
          <w:tcPr>
            <w:tcW w:w="6095" w:type="dxa"/>
          </w:tcPr>
          <w:p w14:paraId="51DD9F1E" w14:textId="23AD0DB7" w:rsidR="0001336E" w:rsidRDefault="00AC32BF" w:rsidP="00223377">
            <w:pPr>
              <w:rPr>
                <w:sz w:val="18"/>
              </w:rPr>
            </w:pPr>
            <w:r w:rsidRPr="00AC32BF">
              <w:rPr>
                <w:sz w:val="18"/>
              </w:rPr>
              <w:t>Aplicar en cada cambio de autenticación o configuración de API; revisión al menos anual y ante cambios en políticas de seguridad web.</w:t>
            </w:r>
          </w:p>
        </w:tc>
      </w:tr>
      <w:tr w:rsidR="0001336E" w14:paraId="32738808" w14:textId="77777777" w:rsidTr="00543C8C">
        <w:tc>
          <w:tcPr>
            <w:tcW w:w="1368" w:type="dxa"/>
          </w:tcPr>
          <w:p w14:paraId="6C1BE428" w14:textId="3E8D862F" w:rsidR="0001336E" w:rsidRDefault="0001336E" w:rsidP="00223377">
            <w:pPr>
              <w:rPr>
                <w:sz w:val="18"/>
              </w:rPr>
            </w:pPr>
            <w:r>
              <w:rPr>
                <w:sz w:val="18"/>
              </w:rPr>
              <w:t>RISK – AH- 016</w:t>
            </w:r>
          </w:p>
        </w:tc>
        <w:tc>
          <w:tcPr>
            <w:tcW w:w="5544" w:type="dxa"/>
          </w:tcPr>
          <w:p w14:paraId="050CCCD1" w14:textId="33C2F86E" w:rsidR="0001336E" w:rsidRDefault="00AC32BF" w:rsidP="00223377">
            <w:pPr>
              <w:rPr>
                <w:sz w:val="18"/>
              </w:rPr>
            </w:pPr>
            <w:r w:rsidRPr="00AC32BF">
              <w:rPr>
                <w:sz w:val="18"/>
              </w:rPr>
              <w:t>Mantener política global de autenticación activa (</w:t>
            </w:r>
            <w:proofErr w:type="spellStart"/>
            <w:r w:rsidRPr="00AC32BF">
              <w:rPr>
                <w:sz w:val="18"/>
              </w:rPr>
              <w:t>FallbackPolicy</w:t>
            </w:r>
            <w:proofErr w:type="spellEnd"/>
            <w:r w:rsidRPr="00AC32BF">
              <w:rPr>
                <w:sz w:val="18"/>
              </w:rPr>
              <w:t xml:space="preserve">), verificar que todos los </w:t>
            </w:r>
            <w:proofErr w:type="spellStart"/>
            <w:r w:rsidRPr="00AC32BF">
              <w:rPr>
                <w:sz w:val="18"/>
              </w:rPr>
              <w:t>endpoints</w:t>
            </w:r>
            <w:proofErr w:type="spellEnd"/>
            <w:r w:rsidRPr="00AC32BF">
              <w:rPr>
                <w:sz w:val="18"/>
              </w:rPr>
              <w:t xml:space="preserve"> requieren autenticación y revisar uso de [</w:t>
            </w:r>
            <w:proofErr w:type="spellStart"/>
            <w:r w:rsidRPr="00AC32BF">
              <w:rPr>
                <w:sz w:val="18"/>
              </w:rPr>
              <w:t>AllowAnonymous</w:t>
            </w:r>
            <w:proofErr w:type="spellEnd"/>
            <w:r w:rsidRPr="00AC32BF">
              <w:rPr>
                <w:sz w:val="18"/>
              </w:rPr>
              <w:t xml:space="preserve">] únicamente en </w:t>
            </w:r>
            <w:proofErr w:type="spellStart"/>
            <w:r w:rsidRPr="00AC32BF">
              <w:rPr>
                <w:sz w:val="18"/>
              </w:rPr>
              <w:t>endpoints</w:t>
            </w:r>
            <w:proofErr w:type="spellEnd"/>
            <w:r w:rsidRPr="00AC32BF">
              <w:rPr>
                <w:sz w:val="18"/>
              </w:rPr>
              <w:t xml:space="preserve"> autorizados.</w:t>
            </w:r>
          </w:p>
        </w:tc>
        <w:tc>
          <w:tcPr>
            <w:tcW w:w="3402" w:type="dxa"/>
          </w:tcPr>
          <w:p w14:paraId="571A322F" w14:textId="37418EF8" w:rsidR="0001336E" w:rsidRPr="004E365A" w:rsidRDefault="00AC32BF" w:rsidP="00223377">
            <w:pPr>
              <w:rPr>
                <w:sz w:val="18"/>
              </w:rPr>
            </w:pPr>
            <w:r w:rsidRPr="00AC32BF">
              <w:rPr>
                <w:sz w:val="18"/>
              </w:rPr>
              <w:t>Plan de acción ≤ 2 días laborables; implantación prioritaria antes de liberar</w:t>
            </w:r>
          </w:p>
        </w:tc>
        <w:tc>
          <w:tcPr>
            <w:tcW w:w="4962" w:type="dxa"/>
          </w:tcPr>
          <w:p w14:paraId="2304211F" w14:textId="305858DC" w:rsidR="0001336E" w:rsidRDefault="00AC32BF" w:rsidP="00223377">
            <w:pPr>
              <w:rPr>
                <w:sz w:val="18"/>
              </w:rPr>
            </w:pPr>
            <w:r w:rsidRPr="00AC32BF">
              <w:rPr>
                <w:sz w:val="18"/>
              </w:rPr>
              <w:t xml:space="preserve">Reducir el acceso no autorizado a </w:t>
            </w:r>
            <w:proofErr w:type="spellStart"/>
            <w:r w:rsidRPr="00AC32BF">
              <w:rPr>
                <w:sz w:val="18"/>
              </w:rPr>
              <w:t>endpoints</w:t>
            </w:r>
            <w:proofErr w:type="spellEnd"/>
            <w:r w:rsidRPr="00AC32BF">
              <w:rPr>
                <w:sz w:val="18"/>
              </w:rPr>
              <w:t xml:space="preserve"> backend y servicios del sistema.</w:t>
            </w:r>
          </w:p>
        </w:tc>
        <w:tc>
          <w:tcPr>
            <w:tcW w:w="6095" w:type="dxa"/>
          </w:tcPr>
          <w:p w14:paraId="70777940" w14:textId="21B6C7A4" w:rsidR="00AC32BF" w:rsidRDefault="00AC32BF" w:rsidP="00223377">
            <w:pPr>
              <w:rPr>
                <w:sz w:val="18"/>
              </w:rPr>
            </w:pPr>
            <w:r w:rsidRPr="00AC32BF">
              <w:rPr>
                <w:sz w:val="18"/>
              </w:rPr>
              <w:t xml:space="preserve">Aplicar antes de cada release con cambios en </w:t>
            </w:r>
            <w:proofErr w:type="spellStart"/>
            <w:r w:rsidRPr="00AC32BF">
              <w:rPr>
                <w:sz w:val="18"/>
              </w:rPr>
              <w:t>endpoints</w:t>
            </w:r>
            <w:proofErr w:type="spellEnd"/>
            <w:r w:rsidRPr="00AC32BF">
              <w:rPr>
                <w:sz w:val="18"/>
              </w:rPr>
              <w:t>; revisión semestral y tras cambios de arquitectura o seguridad.</w:t>
            </w:r>
          </w:p>
        </w:tc>
      </w:tr>
      <w:tr w:rsidR="0001336E" w14:paraId="6166A0FC" w14:textId="77777777" w:rsidTr="00543C8C">
        <w:tc>
          <w:tcPr>
            <w:tcW w:w="1368" w:type="dxa"/>
          </w:tcPr>
          <w:p w14:paraId="7F0540C4" w14:textId="5265C3FA" w:rsidR="0001336E" w:rsidRDefault="0001336E" w:rsidP="00223377">
            <w:pPr>
              <w:rPr>
                <w:sz w:val="18"/>
              </w:rPr>
            </w:pPr>
            <w:r w:rsidRPr="0001336E">
              <w:rPr>
                <w:sz w:val="18"/>
              </w:rPr>
              <w:t>RISK - AH - 01</w:t>
            </w:r>
            <w:r>
              <w:rPr>
                <w:sz w:val="18"/>
              </w:rPr>
              <w:t>7</w:t>
            </w:r>
          </w:p>
        </w:tc>
        <w:tc>
          <w:tcPr>
            <w:tcW w:w="5544" w:type="dxa"/>
          </w:tcPr>
          <w:p w14:paraId="07928E8D" w14:textId="046BB1F2" w:rsidR="0001336E" w:rsidRDefault="00AC32BF" w:rsidP="00223377">
            <w:pPr>
              <w:rPr>
                <w:sz w:val="18"/>
              </w:rPr>
            </w:pPr>
            <w:r w:rsidRPr="00AC32BF">
              <w:rPr>
                <w:sz w:val="18"/>
              </w:rPr>
              <w:t xml:space="preserve">Validar y </w:t>
            </w:r>
            <w:proofErr w:type="spellStart"/>
            <w:r w:rsidRPr="00AC32BF">
              <w:rPr>
                <w:sz w:val="18"/>
              </w:rPr>
              <w:t>sanitizar</w:t>
            </w:r>
            <w:proofErr w:type="spellEnd"/>
            <w:r w:rsidRPr="00AC32BF">
              <w:rPr>
                <w:sz w:val="18"/>
              </w:rPr>
              <w:t xml:space="preserve"> inputs utilizados en consultas </w:t>
            </w:r>
            <w:proofErr w:type="spellStart"/>
            <w:r w:rsidRPr="00AC32BF">
              <w:rPr>
                <w:sz w:val="18"/>
              </w:rPr>
              <w:t>regex</w:t>
            </w:r>
            <w:proofErr w:type="spellEnd"/>
            <w:r w:rsidRPr="00AC32BF">
              <w:rPr>
                <w:sz w:val="18"/>
              </w:rPr>
              <w:t xml:space="preserve"> mediante </w:t>
            </w:r>
            <w:proofErr w:type="spellStart"/>
            <w:r w:rsidRPr="00AC32BF">
              <w:rPr>
                <w:sz w:val="18"/>
              </w:rPr>
              <w:t>Regex.Escape</w:t>
            </w:r>
            <w:proofErr w:type="spellEnd"/>
            <w:r w:rsidRPr="00AC32BF">
              <w:rPr>
                <w:sz w:val="18"/>
              </w:rPr>
              <w:t xml:space="preserve">, limitar longitud de inputs y evitar el uso innecesario de expresiones regulares en </w:t>
            </w:r>
            <w:proofErr w:type="spellStart"/>
            <w:r w:rsidRPr="00AC32BF">
              <w:rPr>
                <w:sz w:val="18"/>
              </w:rPr>
              <w:t>queries</w:t>
            </w:r>
            <w:proofErr w:type="spellEnd"/>
            <w:r w:rsidRPr="00AC32BF">
              <w:rPr>
                <w:sz w:val="18"/>
              </w:rPr>
              <w:t>.</w:t>
            </w:r>
          </w:p>
        </w:tc>
        <w:tc>
          <w:tcPr>
            <w:tcW w:w="3402" w:type="dxa"/>
          </w:tcPr>
          <w:p w14:paraId="1C7367B4" w14:textId="20B22492" w:rsidR="0001336E" w:rsidRPr="004E365A" w:rsidRDefault="00AC32BF" w:rsidP="00223377">
            <w:pPr>
              <w:rPr>
                <w:sz w:val="18"/>
              </w:rPr>
            </w:pPr>
            <w:r w:rsidRPr="00AC32BF">
              <w:rPr>
                <w:sz w:val="18"/>
              </w:rPr>
              <w:t>≤ 30 días y en todo caso antes de la siguiente release aplicable</w:t>
            </w:r>
          </w:p>
        </w:tc>
        <w:tc>
          <w:tcPr>
            <w:tcW w:w="4962" w:type="dxa"/>
          </w:tcPr>
          <w:p w14:paraId="125E2BE0" w14:textId="44B78FA6" w:rsidR="0001336E" w:rsidRDefault="00AC32BF" w:rsidP="00223377">
            <w:pPr>
              <w:rPr>
                <w:sz w:val="18"/>
              </w:rPr>
            </w:pPr>
            <w:r w:rsidRPr="00AC32BF">
              <w:rPr>
                <w:sz w:val="18"/>
              </w:rPr>
              <w:t>Reducir el riesgo de denegación de servicio (</w:t>
            </w:r>
            <w:proofErr w:type="spellStart"/>
            <w:r w:rsidRPr="00AC32BF">
              <w:rPr>
                <w:sz w:val="18"/>
              </w:rPr>
              <w:t>ReDoS</w:t>
            </w:r>
            <w:proofErr w:type="spellEnd"/>
            <w:r w:rsidRPr="00AC32BF">
              <w:rPr>
                <w:sz w:val="18"/>
              </w:rPr>
              <w:t>) y mejorar el rendimiento de consultas.</w:t>
            </w:r>
          </w:p>
        </w:tc>
        <w:tc>
          <w:tcPr>
            <w:tcW w:w="6095" w:type="dxa"/>
          </w:tcPr>
          <w:p w14:paraId="41C5EECA" w14:textId="5D745BED" w:rsidR="0001336E" w:rsidRDefault="00AC32BF" w:rsidP="00223377">
            <w:pPr>
              <w:rPr>
                <w:sz w:val="18"/>
              </w:rPr>
            </w:pPr>
            <w:r w:rsidRPr="00AC32BF">
              <w:rPr>
                <w:sz w:val="18"/>
              </w:rPr>
              <w:t xml:space="preserve">Aplicar en cada cambio relacionado con búsquedas o </w:t>
            </w:r>
            <w:proofErr w:type="spellStart"/>
            <w:r w:rsidRPr="00AC32BF">
              <w:rPr>
                <w:sz w:val="18"/>
              </w:rPr>
              <w:t>queries</w:t>
            </w:r>
            <w:proofErr w:type="spellEnd"/>
            <w:r w:rsidRPr="00AC32BF">
              <w:rPr>
                <w:sz w:val="18"/>
              </w:rPr>
              <w:t>; revisión periódica anual y ante auditorías de seguridad.</w:t>
            </w:r>
          </w:p>
        </w:tc>
      </w:tr>
      <w:tr w:rsidR="00AC32BF" w14:paraId="43EA167C" w14:textId="77777777" w:rsidTr="00543C8C">
        <w:tc>
          <w:tcPr>
            <w:tcW w:w="1368" w:type="dxa"/>
          </w:tcPr>
          <w:p w14:paraId="06489422" w14:textId="47CE8C86" w:rsidR="00AC32BF" w:rsidRPr="0001336E" w:rsidRDefault="00AC32BF" w:rsidP="00223377">
            <w:pPr>
              <w:rPr>
                <w:sz w:val="18"/>
              </w:rPr>
            </w:pPr>
            <w:r w:rsidRPr="0001336E">
              <w:rPr>
                <w:sz w:val="18"/>
              </w:rPr>
              <w:t>RISK - AH - 01</w:t>
            </w:r>
            <w:r>
              <w:rPr>
                <w:sz w:val="18"/>
              </w:rPr>
              <w:t>8</w:t>
            </w:r>
          </w:p>
        </w:tc>
        <w:tc>
          <w:tcPr>
            <w:tcW w:w="5544" w:type="dxa"/>
          </w:tcPr>
          <w:p w14:paraId="2967856A" w14:textId="6660283E" w:rsidR="00AC32BF" w:rsidRPr="00AC32BF" w:rsidRDefault="00AC32BF" w:rsidP="00223377">
            <w:pPr>
              <w:rPr>
                <w:sz w:val="18"/>
              </w:rPr>
            </w:pPr>
            <w:r w:rsidRPr="00AC32BF">
              <w:rPr>
                <w:sz w:val="18"/>
              </w:rPr>
              <w:t xml:space="preserve">Mantener actualizadas las dependencias del sistema, revisar vulnerabilidades mediante herramientas automáticas y eliminar o sustituir librerías obsoletas o vulnerables; </w:t>
            </w:r>
          </w:p>
        </w:tc>
        <w:tc>
          <w:tcPr>
            <w:tcW w:w="3402" w:type="dxa"/>
          </w:tcPr>
          <w:p w14:paraId="0375FBAB" w14:textId="4C593B7B" w:rsidR="00AC32BF" w:rsidRPr="00AC32BF" w:rsidRDefault="00AC32BF" w:rsidP="00223377">
            <w:pPr>
              <w:rPr>
                <w:sz w:val="18"/>
              </w:rPr>
            </w:pPr>
            <w:r w:rsidRPr="00AC32BF">
              <w:rPr>
                <w:sz w:val="18"/>
              </w:rPr>
              <w:t>≤ 90 días o según criticidad de la vulnerabilidad; priorización inmediata en vulnerabilidades críticas</w:t>
            </w:r>
          </w:p>
        </w:tc>
        <w:tc>
          <w:tcPr>
            <w:tcW w:w="4962" w:type="dxa"/>
          </w:tcPr>
          <w:p w14:paraId="60447F86" w14:textId="4A3D7F4C" w:rsidR="00AC32BF" w:rsidRPr="00AC32BF" w:rsidRDefault="00AC32BF" w:rsidP="00223377">
            <w:pPr>
              <w:rPr>
                <w:sz w:val="18"/>
              </w:rPr>
            </w:pPr>
            <w:r w:rsidRPr="00AC32BF">
              <w:rPr>
                <w:sz w:val="18"/>
              </w:rPr>
              <w:t>Reducir la exposición a vulnerabilidades conocidas en componentes de terceros.</w:t>
            </w:r>
          </w:p>
        </w:tc>
        <w:tc>
          <w:tcPr>
            <w:tcW w:w="6095" w:type="dxa"/>
          </w:tcPr>
          <w:p w14:paraId="3EDD1E8E" w14:textId="66B2BECD" w:rsidR="00AC32BF" w:rsidRPr="00AC32BF" w:rsidRDefault="00AC32BF" w:rsidP="00223377">
            <w:pPr>
              <w:rPr>
                <w:sz w:val="18"/>
              </w:rPr>
            </w:pPr>
            <w:r w:rsidRPr="00AC32BF">
              <w:rPr>
                <w:sz w:val="18"/>
              </w:rPr>
              <w:t>Revisión en cada release; monitorización continua de vulnerabilidades; revisión al menos trimestral.</w:t>
            </w:r>
          </w:p>
        </w:tc>
      </w:tr>
      <w:tr w:rsidR="00AC32BF" w14:paraId="7E0D17B0" w14:textId="77777777" w:rsidTr="00543C8C">
        <w:tc>
          <w:tcPr>
            <w:tcW w:w="1368" w:type="dxa"/>
          </w:tcPr>
          <w:p w14:paraId="3DF8D20D" w14:textId="5BDD3684" w:rsidR="00AC32BF" w:rsidRPr="0001336E" w:rsidRDefault="00AC32BF" w:rsidP="00223377">
            <w:pPr>
              <w:rPr>
                <w:sz w:val="18"/>
              </w:rPr>
            </w:pPr>
            <w:r w:rsidRPr="0001336E">
              <w:rPr>
                <w:sz w:val="18"/>
              </w:rPr>
              <w:t xml:space="preserve">RISK - AH </w:t>
            </w:r>
            <w:r>
              <w:rPr>
                <w:sz w:val="18"/>
              </w:rPr>
              <w:t>–</w:t>
            </w:r>
            <w:r w:rsidRPr="0001336E">
              <w:rPr>
                <w:sz w:val="18"/>
              </w:rPr>
              <w:t xml:space="preserve"> 01</w:t>
            </w:r>
            <w:r>
              <w:rPr>
                <w:sz w:val="18"/>
              </w:rPr>
              <w:t>9</w:t>
            </w:r>
          </w:p>
        </w:tc>
        <w:tc>
          <w:tcPr>
            <w:tcW w:w="5544" w:type="dxa"/>
          </w:tcPr>
          <w:p w14:paraId="0D9F112C" w14:textId="5D56E5CC" w:rsidR="00AC32BF" w:rsidRPr="00AC32BF" w:rsidRDefault="00AC32BF" w:rsidP="00223377">
            <w:pPr>
              <w:rPr>
                <w:sz w:val="18"/>
              </w:rPr>
            </w:pPr>
            <w:r w:rsidRPr="00AC32BF">
              <w:rPr>
                <w:sz w:val="18"/>
              </w:rPr>
              <w:t xml:space="preserve">Aplicar hardening en servicios backend asegurando control de acceso a </w:t>
            </w:r>
            <w:proofErr w:type="spellStart"/>
            <w:r w:rsidRPr="00AC32BF">
              <w:rPr>
                <w:sz w:val="18"/>
              </w:rPr>
              <w:t>endpoints</w:t>
            </w:r>
            <w:proofErr w:type="spellEnd"/>
            <w:r w:rsidRPr="00AC32BF">
              <w:rPr>
                <w:sz w:val="18"/>
              </w:rPr>
              <w:t xml:space="preserve">, uso de </w:t>
            </w:r>
            <w:proofErr w:type="spellStart"/>
            <w:r w:rsidRPr="00AC32BF">
              <w:rPr>
                <w:sz w:val="18"/>
              </w:rPr>
              <w:t>HttpClientFactory</w:t>
            </w:r>
            <w:proofErr w:type="spellEnd"/>
            <w:r w:rsidRPr="00AC32BF">
              <w:rPr>
                <w:sz w:val="18"/>
              </w:rPr>
              <w:t xml:space="preserve"> para gestión de conexiones y restricción de comunicaciones externas</w:t>
            </w:r>
          </w:p>
        </w:tc>
        <w:tc>
          <w:tcPr>
            <w:tcW w:w="3402" w:type="dxa"/>
          </w:tcPr>
          <w:p w14:paraId="2A626D4C" w14:textId="4CAF9CA2" w:rsidR="00AC32BF" w:rsidRPr="00AC32BF" w:rsidRDefault="00AC32BF" w:rsidP="00223377">
            <w:pPr>
              <w:rPr>
                <w:sz w:val="18"/>
              </w:rPr>
            </w:pPr>
            <w:r w:rsidRPr="00AC32BF">
              <w:rPr>
                <w:sz w:val="18"/>
              </w:rPr>
              <w:t>≤ 30 días y en todo caso antes de la siguiente release aplicable</w:t>
            </w:r>
          </w:p>
        </w:tc>
        <w:tc>
          <w:tcPr>
            <w:tcW w:w="4962" w:type="dxa"/>
          </w:tcPr>
          <w:p w14:paraId="1D07CBD0" w14:textId="73B7C38E" w:rsidR="00AC32BF" w:rsidRPr="00AC32BF" w:rsidRDefault="00AC32BF" w:rsidP="00223377">
            <w:pPr>
              <w:rPr>
                <w:sz w:val="18"/>
              </w:rPr>
            </w:pPr>
            <w:r w:rsidRPr="00AC32BF">
              <w:rPr>
                <w:sz w:val="18"/>
              </w:rPr>
              <w:t>Reducir el riesgo de acceso no autorizado, fuga de información y agotamiento de recursos de red.</w:t>
            </w:r>
          </w:p>
        </w:tc>
        <w:tc>
          <w:tcPr>
            <w:tcW w:w="6095" w:type="dxa"/>
          </w:tcPr>
          <w:p w14:paraId="4F229DD0" w14:textId="0E85AC68" w:rsidR="00AC32BF" w:rsidRPr="00AC32BF" w:rsidRDefault="00AC32BF" w:rsidP="00223377">
            <w:pPr>
              <w:rPr>
                <w:sz w:val="18"/>
              </w:rPr>
            </w:pPr>
            <w:r w:rsidRPr="00AC32BF">
              <w:rPr>
                <w:sz w:val="18"/>
              </w:rPr>
              <w:t>Aplicar en cambios de comunicaciones o servicios externos; revisión semestral y ante incidentes de red o rendimiento.</w:t>
            </w:r>
          </w:p>
        </w:tc>
      </w:tr>
    </w:tbl>
    <w:p w14:paraId="37137A48" w14:textId="77777777" w:rsidR="0002318E" w:rsidRPr="00EC30A0" w:rsidRDefault="0002318E">
      <w:pPr>
        <w:rPr>
          <w:rFonts w:ascii="Arial" w:hAnsi="Arial" w:cs="Arial"/>
          <w:sz w:val="22"/>
          <w:szCs w:val="22"/>
        </w:rPr>
        <w:sectPr w:rsidR="0002318E" w:rsidRPr="00EC30A0" w:rsidSect="00021E08">
          <w:pgSz w:w="24480" w:h="15840" w:orient="landscape" w:code="3"/>
          <w:pgMar w:top="850" w:right="850" w:bottom="850" w:left="850" w:header="720" w:footer="720" w:gutter="0"/>
          <w:cols w:space="720"/>
          <w:docGrid w:linePitch="360"/>
        </w:sectPr>
      </w:pPr>
    </w:p>
    <w:p w14:paraId="50C3E269" w14:textId="052AB0F4" w:rsidR="0059269E" w:rsidRPr="00EC30A0" w:rsidRDefault="006D5F4F" w:rsidP="00681821">
      <w:pPr>
        <w:pStyle w:val="Ttulo1"/>
        <w:numPr>
          <w:ilvl w:val="0"/>
          <w:numId w:val="10"/>
        </w:numPr>
        <w:rPr>
          <w:rFonts w:ascii="Arial" w:hAnsi="Arial" w:cs="Arial"/>
          <w:sz w:val="44"/>
          <w:szCs w:val="44"/>
        </w:rPr>
      </w:pPr>
      <w:r w:rsidRPr="00EC30A0">
        <w:rPr>
          <w:rFonts w:ascii="Arial" w:hAnsi="Arial" w:cs="Arial"/>
          <w:sz w:val="44"/>
          <w:szCs w:val="44"/>
        </w:rPr>
        <w:lastRenderedPageBreak/>
        <w:t>Riesgo residual y beneficio</w:t>
      </w:r>
      <w:r w:rsidR="00B9135E" w:rsidRPr="00EC30A0">
        <w:rPr>
          <w:rFonts w:ascii="Arial" w:hAnsi="Arial" w:cs="Arial"/>
          <w:sz w:val="44"/>
          <w:szCs w:val="44"/>
        </w:rPr>
        <w:t xml:space="preserve"> - </w:t>
      </w:r>
      <w:r w:rsidRPr="00EC30A0">
        <w:rPr>
          <w:rFonts w:ascii="Arial" w:hAnsi="Arial" w:cs="Arial"/>
          <w:sz w:val="44"/>
          <w:szCs w:val="44"/>
        </w:rPr>
        <w:t>riesgo</w:t>
      </w:r>
    </w:p>
    <w:p w14:paraId="05D1C6D7" w14:textId="3C916734" w:rsidR="0059269E" w:rsidRPr="00EC30A0" w:rsidRDefault="006D5F4F">
      <w:pPr>
        <w:rPr>
          <w:rFonts w:ascii="Arial" w:hAnsi="Arial" w:cs="Arial"/>
          <w:sz w:val="16"/>
          <w:szCs w:val="18"/>
        </w:rPr>
      </w:pPr>
      <w:r w:rsidRPr="00EC30A0">
        <w:rPr>
          <w:rFonts w:ascii="Arial" w:hAnsi="Arial" w:cs="Arial"/>
          <w:b/>
          <w:sz w:val="16"/>
          <w:szCs w:val="18"/>
        </w:rPr>
        <w:t xml:space="preserve">Qué es. </w:t>
      </w:r>
      <w:r w:rsidRPr="00EC30A0">
        <w:rPr>
          <w:rFonts w:ascii="Arial" w:hAnsi="Arial" w:cs="Arial"/>
          <w:sz w:val="16"/>
          <w:szCs w:val="18"/>
        </w:rPr>
        <w:t>Recoge la reevaluación del riesgo tras aplicar controles y, cuando corresponda, la justificación de aceptabilidad o la evaluación beneficio</w:t>
      </w:r>
      <w:r w:rsidR="00B9135E" w:rsidRPr="00EC30A0">
        <w:rPr>
          <w:rFonts w:ascii="Arial" w:hAnsi="Arial" w:cs="Arial"/>
          <w:sz w:val="16"/>
          <w:szCs w:val="18"/>
        </w:rPr>
        <w:t xml:space="preserve"> - </w:t>
      </w:r>
      <w:r w:rsidRPr="00EC30A0">
        <w:rPr>
          <w:rFonts w:ascii="Arial" w:hAnsi="Arial" w:cs="Arial"/>
          <w:sz w:val="16"/>
          <w:szCs w:val="18"/>
        </w:rPr>
        <w:t>riesgo.</w:t>
      </w:r>
    </w:p>
    <w:p w14:paraId="5BC5E0C6" w14:textId="4243A9F6" w:rsidR="0059269E" w:rsidRPr="00EC30A0" w:rsidRDefault="006D5F4F">
      <w:pPr>
        <w:rPr>
          <w:rFonts w:ascii="Arial" w:hAnsi="Arial" w:cs="Arial"/>
          <w:sz w:val="16"/>
          <w:szCs w:val="18"/>
        </w:rPr>
      </w:pPr>
      <w:r w:rsidRPr="00EC30A0">
        <w:rPr>
          <w:rFonts w:ascii="Arial" w:hAnsi="Arial" w:cs="Arial"/>
          <w:b/>
          <w:sz w:val="16"/>
          <w:szCs w:val="18"/>
        </w:rPr>
        <w:t xml:space="preserve">Cómo se rellena. </w:t>
      </w:r>
      <w:r w:rsidRPr="00EC30A0">
        <w:rPr>
          <w:rFonts w:ascii="Arial" w:hAnsi="Arial" w:cs="Arial"/>
          <w:sz w:val="16"/>
          <w:szCs w:val="18"/>
        </w:rPr>
        <w:t>Para cada riesgo, registrar la severidad y probabilidad residual y compararlas con los criterios de aceptabilidad. Si un riesgo residual no es claramente aceptable, documentar la decisión: control adicional, restricción, aceptación justificada o evaluación beneficio</w:t>
      </w:r>
      <w:r w:rsidR="00B9135E" w:rsidRPr="00EC30A0">
        <w:rPr>
          <w:rFonts w:ascii="Arial" w:hAnsi="Arial" w:cs="Arial"/>
          <w:sz w:val="16"/>
          <w:szCs w:val="18"/>
        </w:rPr>
        <w:t xml:space="preserve"> - </w:t>
      </w:r>
      <w:r w:rsidRPr="00EC30A0">
        <w:rPr>
          <w:rFonts w:ascii="Arial" w:hAnsi="Arial" w:cs="Arial"/>
          <w:sz w:val="16"/>
          <w:szCs w:val="18"/>
        </w:rPr>
        <w:t>riesgo con aprobación de QA/RA y soporte clínico cuando aplique.</w:t>
      </w:r>
    </w:p>
    <w:p w14:paraId="514CEE62" w14:textId="056E27A9" w:rsidR="0059269E" w:rsidRPr="00EC30A0" w:rsidRDefault="006D5F4F">
      <w:pPr>
        <w:rPr>
          <w:rFonts w:ascii="Arial" w:hAnsi="Arial" w:cs="Arial"/>
          <w:sz w:val="16"/>
          <w:szCs w:val="18"/>
        </w:rPr>
      </w:pPr>
      <w:r w:rsidRPr="00EC30A0">
        <w:rPr>
          <w:rFonts w:ascii="Arial" w:hAnsi="Arial" w:cs="Arial"/>
          <w:b/>
          <w:sz w:val="16"/>
          <w:szCs w:val="18"/>
        </w:rPr>
        <w:t xml:space="preserve">Ejemplo. </w:t>
      </w:r>
      <w:r w:rsidRPr="00EC30A0">
        <w:rPr>
          <w:rFonts w:ascii="Arial" w:hAnsi="Arial" w:cs="Arial"/>
          <w:sz w:val="16"/>
          <w:szCs w:val="18"/>
        </w:rPr>
        <w:t>RISK</w:t>
      </w:r>
      <w:r w:rsidR="00B9135E" w:rsidRPr="00EC30A0">
        <w:rPr>
          <w:rFonts w:ascii="Arial" w:hAnsi="Arial" w:cs="Arial"/>
          <w:sz w:val="16"/>
          <w:szCs w:val="18"/>
        </w:rPr>
        <w:t xml:space="preserve"> - </w:t>
      </w:r>
      <w:r w:rsidRPr="00EC30A0">
        <w:rPr>
          <w:rFonts w:ascii="Arial" w:hAnsi="Arial" w:cs="Arial"/>
          <w:sz w:val="16"/>
          <w:szCs w:val="18"/>
        </w:rPr>
        <w:t>AH</w:t>
      </w:r>
      <w:r w:rsidR="00B9135E" w:rsidRPr="00EC30A0">
        <w:rPr>
          <w:rFonts w:ascii="Arial" w:hAnsi="Arial" w:cs="Arial"/>
          <w:sz w:val="16"/>
          <w:szCs w:val="18"/>
        </w:rPr>
        <w:t xml:space="preserve"> - </w:t>
      </w:r>
      <w:r w:rsidRPr="00EC30A0">
        <w:rPr>
          <w:rFonts w:ascii="Arial" w:hAnsi="Arial" w:cs="Arial"/>
          <w:sz w:val="16"/>
          <w:szCs w:val="18"/>
        </w:rPr>
        <w:t>002: riesgo residual 4 (2x2), aceptable bajo controles de autenticación, RBAC y revisión periódica de logs. Si el riesgo residual siguiera siendo 10, la versión no debería liberarse sin medidas adicionales o sin justificación formal.</w:t>
      </w:r>
    </w:p>
    <w:p w14:paraId="1F271591" w14:textId="77777777" w:rsidR="00063164" w:rsidRPr="00063164" w:rsidRDefault="00063164" w:rsidP="00063164">
      <w:pPr>
        <w:pStyle w:val="Prrafodelista"/>
        <w:numPr>
          <w:ilvl w:val="0"/>
          <w:numId w:val="32"/>
        </w:numPr>
        <w:spacing w:before="480"/>
        <w:outlineLvl w:val="0"/>
        <w:rPr>
          <w:rFonts w:eastAsiaTheme="minorEastAsia" w:cstheme="minorBidi"/>
          <w:b/>
          <w:bCs/>
          <w:vanish/>
          <w:color w:val="E4004B"/>
          <w:sz w:val="48"/>
          <w:szCs w:val="48"/>
        </w:rPr>
      </w:pPr>
    </w:p>
    <w:p w14:paraId="0F62195E" w14:textId="77777777" w:rsidR="0059269E" w:rsidRPr="00EC30A0" w:rsidRDefault="006D5F4F" w:rsidP="00063164">
      <w:pPr>
        <w:pStyle w:val="Ttulo2"/>
      </w:pPr>
      <w:r w:rsidRPr="00EC30A0">
        <w:t>Tabla de decisiones sobre riesgo residual</w:t>
      </w:r>
    </w:p>
    <w:tbl>
      <w:tblPr>
        <w:tblStyle w:val="Tablaconcuadrcula"/>
        <w:tblW w:w="0" w:type="auto"/>
        <w:tblLayout w:type="fixed"/>
        <w:tblLook w:val="04A0" w:firstRow="1" w:lastRow="0" w:firstColumn="1" w:lastColumn="0" w:noHBand="0" w:noVBand="1"/>
      </w:tblPr>
      <w:tblGrid>
        <w:gridCol w:w="1392"/>
        <w:gridCol w:w="880"/>
        <w:gridCol w:w="955"/>
        <w:gridCol w:w="2835"/>
        <w:gridCol w:w="1276"/>
        <w:gridCol w:w="1085"/>
        <w:gridCol w:w="1432"/>
      </w:tblGrid>
      <w:tr w:rsidR="0059269E" w:rsidRPr="00EC30A0" w14:paraId="3857A8BE" w14:textId="77777777" w:rsidTr="00B54842">
        <w:tc>
          <w:tcPr>
            <w:tcW w:w="1392" w:type="dxa"/>
            <w:shd w:val="clear" w:color="auto" w:fill="E5004C"/>
            <w:vAlign w:val="center"/>
          </w:tcPr>
          <w:p w14:paraId="4173F6FA" w14:textId="4E9F8D5C" w:rsidR="0059269E" w:rsidRPr="00EC30A0" w:rsidRDefault="006D5F4F" w:rsidP="00D92609">
            <w:pPr>
              <w:rPr>
                <w:rFonts w:ascii="Arial" w:hAnsi="Arial" w:cs="Arial"/>
                <w:b/>
                <w:bCs/>
                <w:sz w:val="22"/>
                <w:szCs w:val="22"/>
              </w:rPr>
            </w:pPr>
            <w:r w:rsidRPr="00EC30A0">
              <w:rPr>
                <w:rFonts w:ascii="Arial" w:hAnsi="Arial" w:cs="Arial"/>
                <w:b/>
                <w:bCs/>
                <w:sz w:val="22"/>
                <w:szCs w:val="22"/>
              </w:rPr>
              <w:t>RISK</w:t>
            </w:r>
            <w:r w:rsidR="00B9135E" w:rsidRPr="00EC30A0">
              <w:rPr>
                <w:rFonts w:ascii="Arial" w:hAnsi="Arial" w:cs="Arial"/>
                <w:b/>
                <w:bCs/>
                <w:sz w:val="22"/>
                <w:szCs w:val="22"/>
              </w:rPr>
              <w:t xml:space="preserve"> - </w:t>
            </w:r>
            <w:r w:rsidRPr="00EC30A0">
              <w:rPr>
                <w:rFonts w:ascii="Arial" w:hAnsi="Arial" w:cs="Arial"/>
                <w:b/>
                <w:bCs/>
                <w:sz w:val="22"/>
                <w:szCs w:val="22"/>
              </w:rPr>
              <w:t>ID</w:t>
            </w:r>
          </w:p>
        </w:tc>
        <w:tc>
          <w:tcPr>
            <w:tcW w:w="880" w:type="dxa"/>
            <w:shd w:val="clear" w:color="auto" w:fill="E5004C"/>
            <w:vAlign w:val="center"/>
          </w:tcPr>
          <w:p w14:paraId="18D6A7C5"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Nivel residual</w:t>
            </w:r>
          </w:p>
        </w:tc>
        <w:tc>
          <w:tcPr>
            <w:tcW w:w="955" w:type="dxa"/>
            <w:shd w:val="clear" w:color="auto" w:fill="E5004C"/>
            <w:vAlign w:val="center"/>
          </w:tcPr>
          <w:p w14:paraId="7DEEE6F6"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Decisión</w:t>
            </w:r>
          </w:p>
        </w:tc>
        <w:tc>
          <w:tcPr>
            <w:tcW w:w="2835" w:type="dxa"/>
            <w:shd w:val="clear" w:color="auto" w:fill="E5004C"/>
            <w:vAlign w:val="center"/>
          </w:tcPr>
          <w:p w14:paraId="511F66A0"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Justificación</w:t>
            </w:r>
          </w:p>
        </w:tc>
        <w:tc>
          <w:tcPr>
            <w:tcW w:w="1276" w:type="dxa"/>
            <w:shd w:val="clear" w:color="auto" w:fill="E5004C"/>
            <w:vAlign w:val="center"/>
          </w:tcPr>
          <w:p w14:paraId="3CB0DA52"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Aprobado por</w:t>
            </w:r>
          </w:p>
        </w:tc>
        <w:tc>
          <w:tcPr>
            <w:tcW w:w="1085" w:type="dxa"/>
            <w:shd w:val="clear" w:color="auto" w:fill="E5004C"/>
            <w:vAlign w:val="center"/>
          </w:tcPr>
          <w:p w14:paraId="67B45F97"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Fecha</w:t>
            </w:r>
          </w:p>
        </w:tc>
        <w:tc>
          <w:tcPr>
            <w:tcW w:w="1432" w:type="dxa"/>
            <w:shd w:val="clear" w:color="auto" w:fill="E5004C"/>
            <w:vAlign w:val="center"/>
          </w:tcPr>
          <w:p w14:paraId="0DC421F7"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Observaciones</w:t>
            </w:r>
          </w:p>
        </w:tc>
      </w:tr>
      <w:tr w:rsidR="0059269E" w:rsidRPr="00EC30A0" w14:paraId="65C01B18" w14:textId="77777777" w:rsidTr="00681821">
        <w:tc>
          <w:tcPr>
            <w:tcW w:w="1392" w:type="dxa"/>
          </w:tcPr>
          <w:p w14:paraId="15F15AB7" w14:textId="7467712A" w:rsidR="0059269E" w:rsidRPr="00EC30A0" w:rsidRDefault="006D5F4F">
            <w:pPr>
              <w:rPr>
                <w:rFonts w:ascii="Arial" w:hAnsi="Arial" w:cs="Arial"/>
                <w:sz w:val="16"/>
                <w:szCs w:val="18"/>
              </w:rPr>
            </w:pPr>
            <w:r w:rsidRPr="00EC30A0">
              <w:rPr>
                <w:rFonts w:ascii="Arial" w:hAnsi="Arial" w:cs="Arial"/>
                <w:sz w:val="16"/>
                <w:szCs w:val="18"/>
              </w:rPr>
              <w:t>RISK</w:t>
            </w:r>
            <w:r w:rsidR="00B9135E" w:rsidRPr="00EC30A0">
              <w:rPr>
                <w:rFonts w:ascii="Arial" w:hAnsi="Arial" w:cs="Arial"/>
                <w:sz w:val="16"/>
                <w:szCs w:val="18"/>
              </w:rPr>
              <w:t xml:space="preserve"> - </w:t>
            </w:r>
            <w:r w:rsidRPr="00EC30A0">
              <w:rPr>
                <w:rFonts w:ascii="Arial" w:hAnsi="Arial" w:cs="Arial"/>
                <w:sz w:val="16"/>
                <w:szCs w:val="18"/>
              </w:rPr>
              <w:t>AH</w:t>
            </w:r>
            <w:r w:rsidR="00B9135E" w:rsidRPr="00EC30A0">
              <w:rPr>
                <w:rFonts w:ascii="Arial" w:hAnsi="Arial" w:cs="Arial"/>
                <w:sz w:val="16"/>
                <w:szCs w:val="18"/>
              </w:rPr>
              <w:t xml:space="preserve"> - </w:t>
            </w:r>
            <w:r w:rsidRPr="00EC30A0">
              <w:rPr>
                <w:rFonts w:ascii="Arial" w:hAnsi="Arial" w:cs="Arial"/>
                <w:sz w:val="16"/>
                <w:szCs w:val="18"/>
              </w:rPr>
              <w:t>001</w:t>
            </w:r>
          </w:p>
        </w:tc>
        <w:tc>
          <w:tcPr>
            <w:tcW w:w="880" w:type="dxa"/>
          </w:tcPr>
          <w:p w14:paraId="6731E237" w14:textId="77777777" w:rsidR="0059269E" w:rsidRPr="00EC30A0" w:rsidRDefault="006D5F4F">
            <w:pPr>
              <w:rPr>
                <w:rFonts w:ascii="Arial" w:hAnsi="Arial" w:cs="Arial"/>
                <w:sz w:val="16"/>
                <w:szCs w:val="18"/>
              </w:rPr>
            </w:pPr>
            <w:r w:rsidRPr="00EC30A0">
              <w:rPr>
                <w:rFonts w:ascii="Arial" w:hAnsi="Arial" w:cs="Arial"/>
                <w:sz w:val="16"/>
                <w:szCs w:val="18"/>
              </w:rPr>
              <w:t>2</w:t>
            </w:r>
          </w:p>
        </w:tc>
        <w:tc>
          <w:tcPr>
            <w:tcW w:w="955" w:type="dxa"/>
          </w:tcPr>
          <w:p w14:paraId="7FC0399C" w14:textId="77777777" w:rsidR="0059269E" w:rsidRPr="00EC30A0" w:rsidRDefault="006D5F4F">
            <w:pPr>
              <w:rPr>
                <w:rFonts w:ascii="Arial" w:hAnsi="Arial" w:cs="Arial"/>
                <w:sz w:val="16"/>
                <w:szCs w:val="18"/>
              </w:rPr>
            </w:pPr>
            <w:r w:rsidRPr="00EC30A0">
              <w:rPr>
                <w:rFonts w:ascii="Arial" w:hAnsi="Arial" w:cs="Arial"/>
                <w:sz w:val="16"/>
                <w:szCs w:val="18"/>
              </w:rPr>
              <w:t>Aceptable</w:t>
            </w:r>
          </w:p>
        </w:tc>
        <w:tc>
          <w:tcPr>
            <w:tcW w:w="2835" w:type="dxa"/>
          </w:tcPr>
          <w:p w14:paraId="0C6F0984" w14:textId="77777777" w:rsidR="0059269E" w:rsidRPr="00EC30A0" w:rsidRDefault="006D5F4F">
            <w:pPr>
              <w:rPr>
                <w:rFonts w:ascii="Arial" w:hAnsi="Arial" w:cs="Arial"/>
                <w:sz w:val="16"/>
                <w:szCs w:val="18"/>
              </w:rPr>
            </w:pPr>
            <w:r w:rsidRPr="00EC30A0">
              <w:rPr>
                <w:rFonts w:ascii="Arial" w:hAnsi="Arial" w:cs="Arial"/>
                <w:sz w:val="16"/>
                <w:szCs w:val="18"/>
              </w:rPr>
              <w:t>El control implementado y la verificación asociada reducen el riesgo a nivel aceptable</w:t>
            </w:r>
          </w:p>
        </w:tc>
        <w:tc>
          <w:tcPr>
            <w:tcW w:w="1276" w:type="dxa"/>
          </w:tcPr>
          <w:p w14:paraId="1ACCB98A" w14:textId="77777777" w:rsidR="0059269E" w:rsidRPr="00EC30A0" w:rsidRDefault="006D5F4F">
            <w:pPr>
              <w:rPr>
                <w:rFonts w:ascii="Arial" w:hAnsi="Arial" w:cs="Arial"/>
                <w:sz w:val="16"/>
                <w:szCs w:val="18"/>
              </w:rPr>
            </w:pPr>
            <w:r w:rsidRPr="00EC30A0">
              <w:rPr>
                <w:rFonts w:ascii="Arial" w:hAnsi="Arial" w:cs="Arial"/>
                <w:sz w:val="16"/>
                <w:szCs w:val="18"/>
              </w:rPr>
              <w:t>QA / TL</w:t>
            </w:r>
          </w:p>
        </w:tc>
        <w:tc>
          <w:tcPr>
            <w:tcW w:w="1085" w:type="dxa"/>
          </w:tcPr>
          <w:p w14:paraId="3AF69988" w14:textId="0F3DD202" w:rsidR="0059269E" w:rsidRPr="00EC30A0" w:rsidRDefault="0054366D">
            <w:pPr>
              <w:rPr>
                <w:rFonts w:ascii="Arial" w:hAnsi="Arial" w:cs="Arial"/>
                <w:sz w:val="16"/>
                <w:szCs w:val="18"/>
              </w:rPr>
            </w:pPr>
            <w:r w:rsidRPr="00EC30A0">
              <w:rPr>
                <w:rFonts w:ascii="Arial" w:hAnsi="Arial" w:cs="Arial"/>
                <w:sz w:val="16"/>
                <w:szCs w:val="18"/>
              </w:rPr>
              <w:t>30/03/2026</w:t>
            </w:r>
          </w:p>
        </w:tc>
        <w:tc>
          <w:tcPr>
            <w:tcW w:w="1432" w:type="dxa"/>
          </w:tcPr>
          <w:p w14:paraId="216CCB4D" w14:textId="77777777" w:rsidR="0059269E" w:rsidRPr="00EC30A0" w:rsidRDefault="006D5F4F">
            <w:pPr>
              <w:rPr>
                <w:rFonts w:ascii="Arial" w:hAnsi="Arial" w:cs="Arial"/>
                <w:sz w:val="16"/>
                <w:szCs w:val="18"/>
              </w:rPr>
            </w:pPr>
            <w:r w:rsidRPr="00EC30A0">
              <w:rPr>
                <w:rFonts w:ascii="Arial" w:hAnsi="Arial" w:cs="Arial"/>
                <w:sz w:val="16"/>
                <w:szCs w:val="18"/>
              </w:rPr>
              <w:t>—</w:t>
            </w:r>
          </w:p>
        </w:tc>
      </w:tr>
    </w:tbl>
    <w:p w14:paraId="15DC448F" w14:textId="51D34460" w:rsidR="0059269E" w:rsidRPr="00EC30A0" w:rsidRDefault="006D5F4F" w:rsidP="00681821">
      <w:pPr>
        <w:pStyle w:val="Ttulo1"/>
        <w:numPr>
          <w:ilvl w:val="0"/>
          <w:numId w:val="10"/>
        </w:numPr>
        <w:rPr>
          <w:rFonts w:ascii="Arial" w:hAnsi="Arial" w:cs="Arial"/>
          <w:sz w:val="44"/>
          <w:szCs w:val="44"/>
        </w:rPr>
      </w:pPr>
      <w:r w:rsidRPr="00EC30A0">
        <w:rPr>
          <w:rFonts w:ascii="Arial" w:hAnsi="Arial" w:cs="Arial"/>
          <w:sz w:val="44"/>
          <w:szCs w:val="44"/>
        </w:rPr>
        <w:t xml:space="preserve">Relación con CAPA, mantenimiento y </w:t>
      </w:r>
      <w:proofErr w:type="spellStart"/>
      <w:r w:rsidRPr="00EC30A0">
        <w:rPr>
          <w:rFonts w:ascii="Arial" w:hAnsi="Arial" w:cs="Arial"/>
          <w:sz w:val="44"/>
          <w:szCs w:val="44"/>
        </w:rPr>
        <w:t>postmarket</w:t>
      </w:r>
      <w:proofErr w:type="spellEnd"/>
    </w:p>
    <w:p w14:paraId="3E3ED773" w14:textId="4E8E81D5" w:rsidR="0059269E" w:rsidRPr="00EC30A0" w:rsidRDefault="006D5F4F" w:rsidP="00885164">
      <w:pPr>
        <w:jc w:val="both"/>
        <w:rPr>
          <w:rFonts w:ascii="Arial" w:hAnsi="Arial" w:cs="Arial"/>
          <w:sz w:val="16"/>
          <w:szCs w:val="18"/>
        </w:rPr>
      </w:pPr>
      <w:r w:rsidRPr="00EC30A0">
        <w:rPr>
          <w:rFonts w:ascii="Arial" w:hAnsi="Arial" w:cs="Arial"/>
          <w:sz w:val="16"/>
          <w:szCs w:val="18"/>
        </w:rPr>
        <w:t>La información procedente de CAPA</w:t>
      </w:r>
      <w:r w:rsidR="00885164" w:rsidRPr="00EC30A0">
        <w:rPr>
          <w:rFonts w:ascii="Arial" w:hAnsi="Arial" w:cs="Arial"/>
          <w:sz w:val="16"/>
          <w:szCs w:val="18"/>
        </w:rPr>
        <w:t xml:space="preserve"> (</w:t>
      </w:r>
      <w:r w:rsidR="00885164" w:rsidRPr="00EC30A0">
        <w:rPr>
          <w:rFonts w:ascii="Arial" w:hAnsi="Arial" w:cs="Arial"/>
          <w:b/>
          <w:bCs/>
          <w:sz w:val="16"/>
          <w:szCs w:val="18"/>
        </w:rPr>
        <w:t xml:space="preserve">Corrective and Preventive </w:t>
      </w:r>
      <w:proofErr w:type="spellStart"/>
      <w:r w:rsidR="00885164" w:rsidRPr="00EC30A0">
        <w:rPr>
          <w:rFonts w:ascii="Arial" w:hAnsi="Arial" w:cs="Arial"/>
          <w:b/>
          <w:bCs/>
          <w:sz w:val="16"/>
          <w:szCs w:val="18"/>
        </w:rPr>
        <w:t>Actions</w:t>
      </w:r>
      <w:proofErr w:type="spellEnd"/>
      <w:r w:rsidR="00885164" w:rsidRPr="00EC30A0">
        <w:rPr>
          <w:rFonts w:ascii="Arial" w:hAnsi="Arial" w:cs="Arial"/>
          <w:sz w:val="16"/>
          <w:szCs w:val="18"/>
        </w:rPr>
        <w:t>)</w:t>
      </w:r>
      <w:r w:rsidRPr="00EC30A0">
        <w:rPr>
          <w:rFonts w:ascii="Arial" w:hAnsi="Arial" w:cs="Arial"/>
          <w:sz w:val="16"/>
          <w:szCs w:val="18"/>
        </w:rPr>
        <w:t xml:space="preserve">, mantenimiento y </w:t>
      </w:r>
      <w:proofErr w:type="spellStart"/>
      <w:r w:rsidRPr="00EC30A0">
        <w:rPr>
          <w:rFonts w:ascii="Arial" w:hAnsi="Arial" w:cs="Arial"/>
          <w:sz w:val="16"/>
          <w:szCs w:val="18"/>
        </w:rPr>
        <w:t>postmarket</w:t>
      </w:r>
      <w:proofErr w:type="spellEnd"/>
      <w:r w:rsidRPr="00EC30A0">
        <w:rPr>
          <w:rFonts w:ascii="Arial" w:hAnsi="Arial" w:cs="Arial"/>
          <w:sz w:val="16"/>
          <w:szCs w:val="18"/>
        </w:rPr>
        <w:t xml:space="preserve"> se integra en el RMF como parte del bucle de retroalimentación del producto. Epigram analiza de manera sistemática incidencias, anomalías, desviaciones de verificación, quejas, señales de vigilancia, hallazgos de auditoría, vulnerabilidades y cambios de terceros que puedan revelar nuevos peligros, modificar la probabilidad estimada o evidenciar controles insuficientes.</w:t>
      </w:r>
    </w:p>
    <w:p w14:paraId="513009D5" w14:textId="472D3B9F" w:rsidR="39EE27E9" w:rsidRPr="00EC30A0" w:rsidRDefault="39EE27E9" w:rsidP="4FA13EE4">
      <w:pPr>
        <w:jc w:val="both"/>
        <w:rPr>
          <w:rFonts w:ascii="Arial" w:hAnsi="Arial" w:cs="Arial"/>
          <w:sz w:val="16"/>
          <w:szCs w:val="18"/>
        </w:rPr>
      </w:pPr>
      <w:r w:rsidRPr="00EC30A0">
        <w:rPr>
          <w:rFonts w:ascii="Arial" w:hAnsi="Arial" w:cs="Arial"/>
          <w:sz w:val="16"/>
          <w:szCs w:val="18"/>
        </w:rPr>
        <w:t xml:space="preserve">Cuando la información de mantenimiento, CAPA o </w:t>
      </w:r>
      <w:proofErr w:type="spellStart"/>
      <w:r w:rsidRPr="00EC30A0">
        <w:rPr>
          <w:rFonts w:ascii="Arial" w:hAnsi="Arial" w:cs="Arial"/>
          <w:sz w:val="16"/>
          <w:szCs w:val="18"/>
        </w:rPr>
        <w:t>postmarket</w:t>
      </w:r>
      <w:proofErr w:type="spellEnd"/>
      <w:r w:rsidRPr="00EC30A0">
        <w:rPr>
          <w:rFonts w:ascii="Arial" w:hAnsi="Arial" w:cs="Arial"/>
          <w:sz w:val="16"/>
          <w:szCs w:val="18"/>
        </w:rPr>
        <w:t xml:space="preserve"> sugiera que un fallo de ADAS podría exceder los límites de uso declarados o cuestionar la premisa de que el software no contribuye a una situación peligrosa, deberá revisarse no solo el riesgo afectado sino también la validez de la justificación de clasificación del software.</w:t>
      </w:r>
    </w:p>
    <w:p w14:paraId="0BDC24C8" w14:textId="0B6C9C48" w:rsidR="0059269E" w:rsidRPr="00EC30A0" w:rsidRDefault="006D5F4F" w:rsidP="00885164">
      <w:pPr>
        <w:jc w:val="both"/>
        <w:rPr>
          <w:rFonts w:ascii="Arial" w:hAnsi="Arial" w:cs="Arial"/>
          <w:bCs/>
          <w:sz w:val="16"/>
          <w:szCs w:val="18"/>
        </w:rPr>
      </w:pPr>
      <w:r w:rsidRPr="00EC30A0">
        <w:rPr>
          <w:rFonts w:ascii="Arial" w:hAnsi="Arial" w:cs="Arial"/>
          <w:bCs/>
          <w:sz w:val="16"/>
          <w:szCs w:val="18"/>
        </w:rPr>
        <w:t>Cuando una incidencia o hallazgo tenga relevancia para riesgo, la organización registra el evento en el proceso de resolución de problemas y cuando corresponda, lo escala a no conformidad o CAPA conforme al SGC. A partir de esta evaluación se determina si debe abrirse o actualizarse un RISK</w:t>
      </w:r>
      <w:r w:rsidR="00B9135E" w:rsidRPr="00EC30A0">
        <w:rPr>
          <w:rFonts w:ascii="Arial" w:hAnsi="Arial" w:cs="Arial"/>
          <w:bCs/>
          <w:sz w:val="16"/>
          <w:szCs w:val="18"/>
        </w:rPr>
        <w:t xml:space="preserve"> - </w:t>
      </w:r>
      <w:proofErr w:type="spellStart"/>
      <w:r w:rsidRPr="00EC30A0">
        <w:rPr>
          <w:rFonts w:ascii="Arial" w:hAnsi="Arial" w:cs="Arial"/>
          <w:bCs/>
          <w:sz w:val="16"/>
          <w:szCs w:val="18"/>
        </w:rPr>
        <w:t>xxx</w:t>
      </w:r>
      <w:proofErr w:type="spellEnd"/>
      <w:r w:rsidRPr="00EC30A0">
        <w:rPr>
          <w:rFonts w:ascii="Arial" w:hAnsi="Arial" w:cs="Arial"/>
          <w:bCs/>
          <w:sz w:val="16"/>
          <w:szCs w:val="18"/>
        </w:rPr>
        <w:t>, si es necesario modificar requisitos, controles, pruebas o documentación de release, y si procede una actualización correctiva, un parche de seguridad, una reevaluación de aceptabilidad o una comunicación de campo.</w:t>
      </w:r>
    </w:p>
    <w:p w14:paraId="177BC382" w14:textId="77777777" w:rsidR="0059269E" w:rsidRPr="00EC30A0" w:rsidRDefault="006D5F4F" w:rsidP="00885164">
      <w:pPr>
        <w:jc w:val="both"/>
        <w:rPr>
          <w:rFonts w:ascii="Arial" w:hAnsi="Arial" w:cs="Arial"/>
          <w:bCs/>
          <w:sz w:val="16"/>
          <w:szCs w:val="18"/>
        </w:rPr>
      </w:pPr>
      <w:r w:rsidRPr="00EC30A0">
        <w:rPr>
          <w:rFonts w:ascii="Arial" w:hAnsi="Arial" w:cs="Arial"/>
          <w:bCs/>
          <w:sz w:val="16"/>
          <w:szCs w:val="18"/>
        </w:rPr>
        <w:t xml:space="preserve">La información </w:t>
      </w:r>
      <w:proofErr w:type="spellStart"/>
      <w:r w:rsidRPr="00EC30A0">
        <w:rPr>
          <w:rFonts w:ascii="Arial" w:hAnsi="Arial" w:cs="Arial"/>
          <w:bCs/>
          <w:sz w:val="16"/>
          <w:szCs w:val="18"/>
        </w:rPr>
        <w:t>postmarket</w:t>
      </w:r>
      <w:proofErr w:type="spellEnd"/>
      <w:r w:rsidRPr="00EC30A0">
        <w:rPr>
          <w:rFonts w:ascii="Arial" w:hAnsi="Arial" w:cs="Arial"/>
          <w:bCs/>
          <w:sz w:val="16"/>
          <w:szCs w:val="18"/>
        </w:rPr>
        <w:t xml:space="preserve"> y de operación continua se utiliza, por tanto, no solo para resolver problemas concretos, sino también para revisar la validez de los controles y del riesgo residual aceptado. Este proceso se coordina con mantenimiento, ciberseguridad, gestión de proveedores y CAPA, de modo que cualquier cambio relevante quede incorporado al RMF, a la trazabilidad y a la baseline documental aplicable.</w:t>
      </w:r>
    </w:p>
    <w:p w14:paraId="02080435" w14:textId="30F2F882" w:rsidR="0059269E" w:rsidRPr="00EC30A0" w:rsidRDefault="006D5F4F" w:rsidP="00681821">
      <w:pPr>
        <w:pStyle w:val="Ttulo1"/>
        <w:numPr>
          <w:ilvl w:val="0"/>
          <w:numId w:val="10"/>
        </w:numPr>
        <w:rPr>
          <w:rFonts w:ascii="Arial" w:hAnsi="Arial" w:cs="Arial"/>
          <w:sz w:val="44"/>
          <w:szCs w:val="44"/>
        </w:rPr>
      </w:pPr>
      <w:r w:rsidRPr="00EC30A0">
        <w:rPr>
          <w:rFonts w:ascii="Arial" w:hAnsi="Arial" w:cs="Arial"/>
          <w:sz w:val="44"/>
          <w:szCs w:val="44"/>
        </w:rPr>
        <w:t>Aprobaciones y baseline vigente</w:t>
      </w:r>
    </w:p>
    <w:p w14:paraId="08961EA7" w14:textId="77777777" w:rsidR="0059269E" w:rsidRPr="00EC30A0" w:rsidRDefault="006D5F4F">
      <w:pPr>
        <w:rPr>
          <w:rFonts w:ascii="Arial" w:hAnsi="Arial" w:cs="Arial"/>
          <w:sz w:val="16"/>
          <w:szCs w:val="18"/>
        </w:rPr>
      </w:pPr>
      <w:r w:rsidRPr="00EC30A0">
        <w:rPr>
          <w:rFonts w:ascii="Arial" w:hAnsi="Arial" w:cs="Arial"/>
          <w:b/>
          <w:sz w:val="16"/>
          <w:szCs w:val="18"/>
        </w:rPr>
        <w:t xml:space="preserve">Qué es. </w:t>
      </w:r>
      <w:r w:rsidRPr="00EC30A0">
        <w:rPr>
          <w:rFonts w:ascii="Arial" w:hAnsi="Arial" w:cs="Arial"/>
          <w:sz w:val="16"/>
          <w:szCs w:val="18"/>
        </w:rPr>
        <w:t>Formaliza la versión aprobada del RMF y su relación con una baseline o release concreta.</w:t>
      </w:r>
    </w:p>
    <w:p w14:paraId="0222A565" w14:textId="77777777" w:rsidR="0059269E" w:rsidRPr="00EC30A0" w:rsidRDefault="006D5F4F">
      <w:pPr>
        <w:rPr>
          <w:rFonts w:ascii="Arial" w:hAnsi="Arial" w:cs="Arial"/>
          <w:sz w:val="16"/>
          <w:szCs w:val="18"/>
        </w:rPr>
      </w:pPr>
      <w:r w:rsidRPr="00EC30A0">
        <w:rPr>
          <w:rFonts w:ascii="Arial" w:hAnsi="Arial" w:cs="Arial"/>
          <w:b/>
          <w:sz w:val="16"/>
          <w:szCs w:val="18"/>
        </w:rPr>
        <w:t xml:space="preserve">Cómo se rellena. </w:t>
      </w:r>
      <w:r w:rsidRPr="00EC30A0">
        <w:rPr>
          <w:rFonts w:ascii="Arial" w:hAnsi="Arial" w:cs="Arial"/>
          <w:sz w:val="16"/>
          <w:szCs w:val="18"/>
        </w:rPr>
        <w:t>Indicar versión del RMF, baseline o release a la que aplica, revisores, aprobadores, fecha y observaciones. Si el archivo queda parcialmente aprobado, debe indicarse con claridad el alcance de la aprobación y los puntos pendientes.</w:t>
      </w:r>
    </w:p>
    <w:p w14:paraId="062FCB0F" w14:textId="041CFF5B" w:rsidR="0059269E" w:rsidRPr="00EC30A0" w:rsidRDefault="006D5F4F">
      <w:pPr>
        <w:rPr>
          <w:rFonts w:ascii="Arial" w:hAnsi="Arial" w:cs="Arial"/>
          <w:sz w:val="16"/>
          <w:szCs w:val="18"/>
        </w:rPr>
      </w:pPr>
      <w:r w:rsidRPr="00EC30A0">
        <w:rPr>
          <w:rFonts w:ascii="Arial" w:hAnsi="Arial" w:cs="Arial"/>
          <w:b/>
          <w:sz w:val="16"/>
          <w:szCs w:val="18"/>
        </w:rPr>
        <w:lastRenderedPageBreak/>
        <w:t xml:space="preserve">Ejemplo. </w:t>
      </w:r>
      <w:r w:rsidRPr="00EC30A0">
        <w:rPr>
          <w:rFonts w:ascii="Arial" w:hAnsi="Arial" w:cs="Arial"/>
          <w:sz w:val="16"/>
          <w:szCs w:val="18"/>
        </w:rPr>
        <w:t>RMF</w:t>
      </w:r>
      <w:r w:rsidR="00B9135E" w:rsidRPr="00EC30A0">
        <w:rPr>
          <w:rFonts w:ascii="Arial" w:hAnsi="Arial" w:cs="Arial"/>
          <w:sz w:val="16"/>
          <w:szCs w:val="18"/>
        </w:rPr>
        <w:t xml:space="preserve"> - </w:t>
      </w:r>
      <w:r w:rsidRPr="00EC30A0">
        <w:rPr>
          <w:rFonts w:ascii="Arial" w:hAnsi="Arial" w:cs="Arial"/>
          <w:sz w:val="16"/>
          <w:szCs w:val="18"/>
        </w:rPr>
        <w:t>SW</w:t>
      </w:r>
      <w:r w:rsidR="00B9135E" w:rsidRPr="00EC30A0">
        <w:rPr>
          <w:rFonts w:ascii="Arial" w:hAnsi="Arial" w:cs="Arial"/>
          <w:sz w:val="16"/>
          <w:szCs w:val="18"/>
        </w:rPr>
        <w:t xml:space="preserve"> - </w:t>
      </w:r>
      <w:r w:rsidRPr="00EC30A0">
        <w:rPr>
          <w:rFonts w:ascii="Arial" w:hAnsi="Arial" w:cs="Arial"/>
          <w:sz w:val="16"/>
          <w:szCs w:val="18"/>
        </w:rPr>
        <w:t>ADAS v1.0 — Baseline</w:t>
      </w:r>
      <w:r w:rsidR="00B9135E" w:rsidRPr="00EC30A0">
        <w:rPr>
          <w:rFonts w:ascii="Arial" w:hAnsi="Arial" w:cs="Arial"/>
          <w:sz w:val="16"/>
          <w:szCs w:val="18"/>
        </w:rPr>
        <w:t xml:space="preserve"> - </w:t>
      </w:r>
      <w:r w:rsidRPr="00EC30A0">
        <w:rPr>
          <w:rFonts w:ascii="Arial" w:hAnsi="Arial" w:cs="Arial"/>
          <w:sz w:val="16"/>
          <w:szCs w:val="18"/>
        </w:rPr>
        <w:t>01 — revisado por QA y TL, aprobado con referencia a Release 1.0.</w:t>
      </w:r>
    </w:p>
    <w:p w14:paraId="4575C5E1" w14:textId="77777777" w:rsidR="00D92609" w:rsidRPr="00EC30A0" w:rsidRDefault="00D92609">
      <w:pPr>
        <w:rPr>
          <w:rFonts w:ascii="Arial" w:hAnsi="Arial" w:cs="Arial"/>
          <w:sz w:val="16"/>
          <w:szCs w:val="18"/>
        </w:rPr>
      </w:pPr>
    </w:p>
    <w:p w14:paraId="5D9AC468" w14:textId="77777777" w:rsidR="00D51415" w:rsidRPr="00D51415" w:rsidRDefault="00D51415" w:rsidP="00E55588">
      <w:pPr>
        <w:pStyle w:val="Prrafodelista"/>
        <w:numPr>
          <w:ilvl w:val="0"/>
          <w:numId w:val="32"/>
        </w:numPr>
        <w:spacing w:before="480"/>
        <w:outlineLvl w:val="0"/>
        <w:rPr>
          <w:rFonts w:eastAsiaTheme="minorEastAsia" w:cstheme="minorBidi"/>
          <w:b/>
          <w:bCs/>
          <w:vanish/>
          <w:color w:val="E4004B"/>
          <w:sz w:val="48"/>
          <w:szCs w:val="48"/>
        </w:rPr>
      </w:pPr>
    </w:p>
    <w:p w14:paraId="2CF0DC7E" w14:textId="77777777" w:rsidR="00D51415" w:rsidRPr="00D51415" w:rsidRDefault="00D51415" w:rsidP="00E55588">
      <w:pPr>
        <w:pStyle w:val="Prrafodelista"/>
        <w:numPr>
          <w:ilvl w:val="0"/>
          <w:numId w:val="32"/>
        </w:numPr>
        <w:spacing w:before="480"/>
        <w:outlineLvl w:val="0"/>
        <w:rPr>
          <w:rFonts w:eastAsiaTheme="minorEastAsia" w:cstheme="minorBidi"/>
          <w:b/>
          <w:bCs/>
          <w:vanish/>
          <w:color w:val="E4004B"/>
          <w:sz w:val="48"/>
          <w:szCs w:val="48"/>
        </w:rPr>
      </w:pPr>
    </w:p>
    <w:p w14:paraId="728DAB95" w14:textId="77777777" w:rsidR="0059269E" w:rsidRPr="00EC30A0" w:rsidRDefault="006D5F4F" w:rsidP="00D51415">
      <w:pPr>
        <w:pStyle w:val="Ttulo2"/>
      </w:pPr>
      <w:r w:rsidRPr="00EC30A0">
        <w:t>Bloque de aprobación</w:t>
      </w:r>
    </w:p>
    <w:tbl>
      <w:tblPr>
        <w:tblStyle w:val="Tablaconcuadrcula"/>
        <w:tblW w:w="0" w:type="auto"/>
        <w:tblLook w:val="04A0" w:firstRow="1" w:lastRow="0" w:firstColumn="1" w:lastColumn="0" w:noHBand="0" w:noVBand="1"/>
      </w:tblPr>
      <w:tblGrid>
        <w:gridCol w:w="1684"/>
        <w:gridCol w:w="4737"/>
        <w:gridCol w:w="1126"/>
        <w:gridCol w:w="2415"/>
      </w:tblGrid>
      <w:tr w:rsidR="0059269E" w:rsidRPr="00EC30A0" w14:paraId="395D1ADF" w14:textId="77777777" w:rsidTr="00B54842">
        <w:tc>
          <w:tcPr>
            <w:tcW w:w="1406" w:type="dxa"/>
            <w:shd w:val="clear" w:color="auto" w:fill="E5004C"/>
            <w:vAlign w:val="center"/>
          </w:tcPr>
          <w:p w14:paraId="3FFC78B5"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Versión RMF</w:t>
            </w:r>
          </w:p>
        </w:tc>
        <w:tc>
          <w:tcPr>
            <w:tcW w:w="4798" w:type="dxa"/>
            <w:shd w:val="clear" w:color="auto" w:fill="E5004C"/>
            <w:vAlign w:val="center"/>
          </w:tcPr>
          <w:p w14:paraId="53AF944A"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0.2</w:t>
            </w:r>
          </w:p>
        </w:tc>
        <w:tc>
          <w:tcPr>
            <w:tcW w:w="1126" w:type="dxa"/>
            <w:shd w:val="clear" w:color="auto" w:fill="E5004C"/>
            <w:vAlign w:val="center"/>
          </w:tcPr>
          <w:p w14:paraId="11D8C13D"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Baseline / Release</w:t>
            </w:r>
          </w:p>
        </w:tc>
        <w:tc>
          <w:tcPr>
            <w:tcW w:w="2436" w:type="dxa"/>
            <w:shd w:val="clear" w:color="auto" w:fill="E5004C"/>
            <w:vAlign w:val="center"/>
          </w:tcPr>
          <w:p w14:paraId="4379F948" w14:textId="77777777" w:rsidR="0059269E" w:rsidRPr="00EC30A0" w:rsidRDefault="006D5F4F" w:rsidP="00D92609">
            <w:pPr>
              <w:rPr>
                <w:rFonts w:ascii="Arial" w:hAnsi="Arial" w:cs="Arial"/>
                <w:b/>
                <w:bCs/>
                <w:sz w:val="22"/>
                <w:szCs w:val="22"/>
              </w:rPr>
            </w:pPr>
            <w:r w:rsidRPr="00EC30A0">
              <w:rPr>
                <w:rFonts w:ascii="Arial" w:hAnsi="Arial" w:cs="Arial"/>
                <w:b/>
                <w:bCs/>
                <w:sz w:val="22"/>
                <w:szCs w:val="22"/>
              </w:rPr>
              <w:t>Baseline / Release a completar por el proyecto</w:t>
            </w:r>
          </w:p>
        </w:tc>
      </w:tr>
      <w:tr w:rsidR="003D6320" w:rsidRPr="00EC30A0" w14:paraId="2535F13E" w14:textId="77777777" w:rsidTr="00681821">
        <w:tc>
          <w:tcPr>
            <w:tcW w:w="1406" w:type="dxa"/>
          </w:tcPr>
          <w:p w14:paraId="43DC9D13" w14:textId="77777777" w:rsidR="003D6320" w:rsidRPr="00EC30A0" w:rsidRDefault="003D6320" w:rsidP="003D6320">
            <w:pPr>
              <w:rPr>
                <w:rFonts w:ascii="Arial" w:hAnsi="Arial" w:cs="Arial"/>
                <w:sz w:val="22"/>
                <w:szCs w:val="22"/>
              </w:rPr>
            </w:pPr>
            <w:r w:rsidRPr="00EC30A0">
              <w:rPr>
                <w:rFonts w:ascii="Arial" w:hAnsi="Arial" w:cs="Arial"/>
                <w:sz w:val="22"/>
                <w:szCs w:val="22"/>
              </w:rPr>
              <w:t>Revisado por</w:t>
            </w:r>
          </w:p>
        </w:tc>
        <w:tc>
          <w:tcPr>
            <w:tcW w:w="4798" w:type="dxa"/>
          </w:tcPr>
          <w:p w14:paraId="0182C75C" w14:textId="69151F0A" w:rsidR="003D6320" w:rsidRPr="00EC30A0" w:rsidRDefault="003D6320" w:rsidP="003D6320">
            <w:pPr>
              <w:rPr>
                <w:rFonts w:ascii="Arial" w:hAnsi="Arial" w:cs="Arial"/>
                <w:sz w:val="22"/>
                <w:szCs w:val="22"/>
              </w:rPr>
            </w:pPr>
            <w:r w:rsidRPr="00EC30A0">
              <w:rPr>
                <w:rFonts w:ascii="Arial" w:hAnsi="Arial" w:cs="Arial"/>
                <w:sz w:val="22"/>
                <w:szCs w:val="22"/>
              </w:rPr>
              <w:t xml:space="preserve">QA </w:t>
            </w:r>
          </w:p>
        </w:tc>
        <w:tc>
          <w:tcPr>
            <w:tcW w:w="1126" w:type="dxa"/>
          </w:tcPr>
          <w:p w14:paraId="1126C5A7" w14:textId="77777777" w:rsidR="003D6320" w:rsidRPr="00EC30A0" w:rsidRDefault="003D6320" w:rsidP="003D6320">
            <w:pPr>
              <w:rPr>
                <w:rFonts w:ascii="Arial" w:hAnsi="Arial" w:cs="Arial"/>
                <w:sz w:val="22"/>
                <w:szCs w:val="22"/>
              </w:rPr>
            </w:pPr>
            <w:r w:rsidRPr="00EC30A0">
              <w:rPr>
                <w:rFonts w:ascii="Arial" w:hAnsi="Arial" w:cs="Arial"/>
                <w:sz w:val="22"/>
                <w:szCs w:val="22"/>
              </w:rPr>
              <w:t>Fecha</w:t>
            </w:r>
          </w:p>
        </w:tc>
        <w:tc>
          <w:tcPr>
            <w:tcW w:w="2436" w:type="dxa"/>
          </w:tcPr>
          <w:p w14:paraId="1779581C" w14:textId="37C157E4" w:rsidR="003D6320" w:rsidRPr="00EC30A0" w:rsidRDefault="003D6320" w:rsidP="003D6320">
            <w:pPr>
              <w:rPr>
                <w:rFonts w:ascii="Arial" w:hAnsi="Arial" w:cs="Arial"/>
                <w:sz w:val="22"/>
                <w:szCs w:val="22"/>
              </w:rPr>
            </w:pPr>
            <w:r w:rsidRPr="00EC30A0">
              <w:rPr>
                <w:rFonts w:ascii="Arial" w:hAnsi="Arial" w:cs="Arial"/>
                <w:sz w:val="22"/>
                <w:szCs w:val="22"/>
              </w:rPr>
              <w:t>30/03/2026</w:t>
            </w:r>
          </w:p>
        </w:tc>
      </w:tr>
      <w:tr w:rsidR="003D6320" w:rsidRPr="00EC30A0" w14:paraId="204967C2" w14:textId="77777777" w:rsidTr="00681821">
        <w:tc>
          <w:tcPr>
            <w:tcW w:w="1406" w:type="dxa"/>
          </w:tcPr>
          <w:p w14:paraId="2174A929" w14:textId="77777777" w:rsidR="003D6320" w:rsidRPr="00EC30A0" w:rsidRDefault="003D6320" w:rsidP="003D6320">
            <w:pPr>
              <w:rPr>
                <w:rFonts w:ascii="Arial" w:hAnsi="Arial" w:cs="Arial"/>
                <w:sz w:val="22"/>
                <w:szCs w:val="22"/>
              </w:rPr>
            </w:pPr>
            <w:r w:rsidRPr="00EC30A0">
              <w:rPr>
                <w:rFonts w:ascii="Arial" w:hAnsi="Arial" w:cs="Arial"/>
                <w:sz w:val="22"/>
                <w:szCs w:val="22"/>
              </w:rPr>
              <w:t>Aprobado por</w:t>
            </w:r>
          </w:p>
        </w:tc>
        <w:tc>
          <w:tcPr>
            <w:tcW w:w="4798" w:type="dxa"/>
          </w:tcPr>
          <w:p w14:paraId="138A4C9F" w14:textId="77777777" w:rsidR="003D6320" w:rsidRPr="00EC30A0" w:rsidRDefault="003D6320" w:rsidP="003D6320">
            <w:pPr>
              <w:rPr>
                <w:rFonts w:ascii="Arial" w:hAnsi="Arial" w:cs="Arial"/>
                <w:sz w:val="22"/>
                <w:szCs w:val="22"/>
              </w:rPr>
            </w:pPr>
            <w:r w:rsidRPr="00EC30A0">
              <w:rPr>
                <w:rFonts w:ascii="Arial" w:hAnsi="Arial" w:cs="Arial"/>
                <w:sz w:val="22"/>
                <w:szCs w:val="22"/>
              </w:rPr>
              <w:t>QA / RA</w:t>
            </w:r>
          </w:p>
        </w:tc>
        <w:tc>
          <w:tcPr>
            <w:tcW w:w="1126" w:type="dxa"/>
          </w:tcPr>
          <w:p w14:paraId="3BAA2CDE" w14:textId="77777777" w:rsidR="003D6320" w:rsidRPr="00EC30A0" w:rsidRDefault="003D6320" w:rsidP="003D6320">
            <w:pPr>
              <w:rPr>
                <w:rFonts w:ascii="Arial" w:hAnsi="Arial" w:cs="Arial"/>
                <w:sz w:val="22"/>
                <w:szCs w:val="22"/>
              </w:rPr>
            </w:pPr>
            <w:r w:rsidRPr="00EC30A0">
              <w:rPr>
                <w:rFonts w:ascii="Arial" w:hAnsi="Arial" w:cs="Arial"/>
                <w:sz w:val="22"/>
                <w:szCs w:val="22"/>
              </w:rPr>
              <w:t>Fecha</w:t>
            </w:r>
          </w:p>
        </w:tc>
        <w:tc>
          <w:tcPr>
            <w:tcW w:w="2436" w:type="dxa"/>
          </w:tcPr>
          <w:p w14:paraId="0A880C38" w14:textId="5388D189" w:rsidR="003D6320" w:rsidRPr="00EC30A0" w:rsidRDefault="003D6320" w:rsidP="003D6320">
            <w:pPr>
              <w:rPr>
                <w:rFonts w:ascii="Arial" w:hAnsi="Arial" w:cs="Arial"/>
                <w:sz w:val="22"/>
                <w:szCs w:val="22"/>
              </w:rPr>
            </w:pPr>
            <w:r w:rsidRPr="00EC30A0">
              <w:rPr>
                <w:rFonts w:ascii="Arial" w:hAnsi="Arial" w:cs="Arial"/>
                <w:sz w:val="22"/>
                <w:szCs w:val="22"/>
              </w:rPr>
              <w:t>30/03/2026</w:t>
            </w:r>
          </w:p>
        </w:tc>
      </w:tr>
      <w:tr w:rsidR="003D6320" w:rsidRPr="00EC30A0" w14:paraId="34D6527C" w14:textId="77777777" w:rsidTr="00681821">
        <w:tc>
          <w:tcPr>
            <w:tcW w:w="1406" w:type="dxa"/>
          </w:tcPr>
          <w:p w14:paraId="3B1E45C8" w14:textId="77777777" w:rsidR="003D6320" w:rsidRPr="00EC30A0" w:rsidRDefault="003D6320" w:rsidP="003D6320">
            <w:pPr>
              <w:rPr>
                <w:rFonts w:ascii="Arial" w:hAnsi="Arial" w:cs="Arial"/>
                <w:sz w:val="22"/>
                <w:szCs w:val="22"/>
              </w:rPr>
            </w:pPr>
            <w:r w:rsidRPr="00EC30A0">
              <w:rPr>
                <w:rFonts w:ascii="Arial" w:hAnsi="Arial" w:cs="Arial"/>
                <w:sz w:val="22"/>
                <w:szCs w:val="22"/>
              </w:rPr>
              <w:t>Estado</w:t>
            </w:r>
          </w:p>
        </w:tc>
        <w:tc>
          <w:tcPr>
            <w:tcW w:w="4798" w:type="dxa"/>
          </w:tcPr>
          <w:p w14:paraId="1367EE5D" w14:textId="793E08B0" w:rsidR="003D6320" w:rsidRPr="00EC30A0" w:rsidRDefault="003D6320" w:rsidP="003D6320">
            <w:pPr>
              <w:rPr>
                <w:rFonts w:ascii="Arial" w:hAnsi="Arial" w:cs="Arial"/>
                <w:sz w:val="22"/>
                <w:szCs w:val="22"/>
              </w:rPr>
            </w:pPr>
            <w:r w:rsidRPr="00EC30A0">
              <w:rPr>
                <w:rFonts w:ascii="Arial" w:hAnsi="Arial" w:cs="Arial"/>
                <w:sz w:val="22"/>
                <w:szCs w:val="22"/>
              </w:rPr>
              <w:t>Aprobado</w:t>
            </w:r>
          </w:p>
        </w:tc>
        <w:tc>
          <w:tcPr>
            <w:tcW w:w="1126" w:type="dxa"/>
          </w:tcPr>
          <w:p w14:paraId="15301E0F" w14:textId="77777777" w:rsidR="003D6320" w:rsidRPr="00EC30A0" w:rsidRDefault="003D6320" w:rsidP="003D6320">
            <w:pPr>
              <w:rPr>
                <w:rFonts w:ascii="Arial" w:hAnsi="Arial" w:cs="Arial"/>
                <w:sz w:val="22"/>
                <w:szCs w:val="22"/>
              </w:rPr>
            </w:pPr>
            <w:r w:rsidRPr="00EC30A0">
              <w:rPr>
                <w:rFonts w:ascii="Arial" w:hAnsi="Arial" w:cs="Arial"/>
                <w:sz w:val="22"/>
                <w:szCs w:val="22"/>
              </w:rPr>
              <w:t>Ámbito</w:t>
            </w:r>
          </w:p>
        </w:tc>
        <w:tc>
          <w:tcPr>
            <w:tcW w:w="2436" w:type="dxa"/>
          </w:tcPr>
          <w:p w14:paraId="71FDE8BB" w14:textId="77777777" w:rsidR="003D6320" w:rsidRPr="00EC30A0" w:rsidRDefault="003D6320" w:rsidP="003D6320">
            <w:pPr>
              <w:rPr>
                <w:rFonts w:ascii="Arial" w:hAnsi="Arial" w:cs="Arial"/>
                <w:sz w:val="22"/>
                <w:szCs w:val="22"/>
              </w:rPr>
            </w:pPr>
            <w:r w:rsidRPr="00EC30A0">
              <w:rPr>
                <w:rFonts w:ascii="Arial" w:hAnsi="Arial" w:cs="Arial"/>
                <w:sz w:val="22"/>
                <w:szCs w:val="22"/>
              </w:rPr>
              <w:t>Parcial</w:t>
            </w:r>
          </w:p>
        </w:tc>
      </w:tr>
      <w:tr w:rsidR="003D6320" w:rsidRPr="00EC30A0" w14:paraId="15BA0AD9" w14:textId="77777777" w:rsidTr="00681821">
        <w:tc>
          <w:tcPr>
            <w:tcW w:w="1406" w:type="dxa"/>
          </w:tcPr>
          <w:p w14:paraId="1D271EF7" w14:textId="77777777" w:rsidR="003D6320" w:rsidRPr="00EC30A0" w:rsidRDefault="003D6320" w:rsidP="003D6320">
            <w:pPr>
              <w:rPr>
                <w:rFonts w:ascii="Arial" w:hAnsi="Arial" w:cs="Arial"/>
                <w:sz w:val="22"/>
                <w:szCs w:val="22"/>
              </w:rPr>
            </w:pPr>
            <w:r w:rsidRPr="00EC30A0">
              <w:rPr>
                <w:rFonts w:ascii="Arial" w:hAnsi="Arial" w:cs="Arial"/>
                <w:sz w:val="22"/>
                <w:szCs w:val="22"/>
              </w:rPr>
              <w:t>Observaciones</w:t>
            </w:r>
          </w:p>
        </w:tc>
        <w:tc>
          <w:tcPr>
            <w:tcW w:w="4798" w:type="dxa"/>
          </w:tcPr>
          <w:p w14:paraId="00DB9AE3" w14:textId="1E3E2A9E" w:rsidR="003D6320" w:rsidRPr="00EC30A0" w:rsidRDefault="003D6320" w:rsidP="003D6320">
            <w:pPr>
              <w:rPr>
                <w:rFonts w:ascii="Arial" w:hAnsi="Arial" w:cs="Arial"/>
                <w:sz w:val="22"/>
                <w:szCs w:val="22"/>
              </w:rPr>
            </w:pPr>
            <w:r w:rsidRPr="00EC30A0">
              <w:rPr>
                <w:rFonts w:ascii="Arial" w:hAnsi="Arial" w:cs="Arial"/>
                <w:sz w:val="22"/>
                <w:szCs w:val="22"/>
              </w:rPr>
              <w:t>La aprobación del RMF incluye la confirmación de que la evaluación de riesgos es coherente con el uso previsto, los límites de uso y la justificación de clasificación Clase A del software.</w:t>
            </w:r>
          </w:p>
        </w:tc>
        <w:tc>
          <w:tcPr>
            <w:tcW w:w="1126" w:type="dxa"/>
          </w:tcPr>
          <w:p w14:paraId="03D1AFF0" w14:textId="77777777" w:rsidR="003D6320" w:rsidRPr="00EC30A0" w:rsidRDefault="003D6320" w:rsidP="003D6320">
            <w:pPr>
              <w:rPr>
                <w:rFonts w:ascii="Arial" w:hAnsi="Arial" w:cs="Arial"/>
                <w:sz w:val="22"/>
                <w:szCs w:val="22"/>
              </w:rPr>
            </w:pPr>
          </w:p>
        </w:tc>
        <w:tc>
          <w:tcPr>
            <w:tcW w:w="2436" w:type="dxa"/>
          </w:tcPr>
          <w:p w14:paraId="1E5749E1" w14:textId="77777777" w:rsidR="003D6320" w:rsidRPr="00EC30A0" w:rsidRDefault="003D6320" w:rsidP="003D6320">
            <w:pPr>
              <w:rPr>
                <w:rFonts w:ascii="Arial" w:hAnsi="Arial" w:cs="Arial"/>
                <w:sz w:val="22"/>
                <w:szCs w:val="22"/>
              </w:rPr>
            </w:pPr>
          </w:p>
        </w:tc>
      </w:tr>
    </w:tbl>
    <w:p w14:paraId="1D3EF3AC" w14:textId="743460B3" w:rsidR="0059269E" w:rsidRPr="00EC30A0" w:rsidRDefault="006D5F4F" w:rsidP="00B54842">
      <w:pPr>
        <w:pStyle w:val="Ttulo1"/>
        <w:numPr>
          <w:ilvl w:val="0"/>
          <w:numId w:val="10"/>
        </w:numPr>
        <w:ind w:left="1134" w:hanging="708"/>
        <w:rPr>
          <w:rFonts w:ascii="Arial" w:hAnsi="Arial" w:cs="Arial"/>
          <w:sz w:val="44"/>
          <w:szCs w:val="44"/>
        </w:rPr>
      </w:pPr>
      <w:r w:rsidRPr="00EC30A0">
        <w:rPr>
          <w:rFonts w:ascii="Arial" w:hAnsi="Arial" w:cs="Arial"/>
          <w:sz w:val="44"/>
          <w:szCs w:val="44"/>
        </w:rPr>
        <w:t>Vinculación mínima esperada con otros artefactos</w:t>
      </w:r>
    </w:p>
    <w:p w14:paraId="1316DE99" w14:textId="77777777" w:rsidR="0059269E" w:rsidRPr="00EC30A0" w:rsidRDefault="006D5F4F">
      <w:pPr>
        <w:rPr>
          <w:rFonts w:ascii="Arial" w:hAnsi="Arial" w:cs="Arial"/>
          <w:sz w:val="16"/>
          <w:szCs w:val="18"/>
        </w:rPr>
      </w:pPr>
      <w:r w:rsidRPr="00EC30A0">
        <w:rPr>
          <w:rFonts w:ascii="Arial" w:hAnsi="Arial" w:cs="Arial"/>
          <w:sz w:val="16"/>
          <w:szCs w:val="18"/>
        </w:rPr>
        <w:t>Antes de cerrar una release, este RMF debería poder referenciar, como mínimo:</w:t>
      </w:r>
    </w:p>
    <w:p w14:paraId="6F664BE3" w14:textId="77777777" w:rsidR="0059269E" w:rsidRPr="00EC30A0" w:rsidRDefault="006D5F4F" w:rsidP="00F20140">
      <w:pPr>
        <w:pStyle w:val="Listaconvietas"/>
        <w:rPr>
          <w:rFonts w:ascii="Arial" w:hAnsi="Arial" w:cs="Arial"/>
          <w:sz w:val="16"/>
          <w:szCs w:val="18"/>
        </w:rPr>
      </w:pPr>
      <w:r w:rsidRPr="00EC30A0">
        <w:rPr>
          <w:rFonts w:ascii="Arial" w:hAnsi="Arial" w:cs="Arial"/>
          <w:sz w:val="16"/>
          <w:szCs w:val="18"/>
        </w:rPr>
        <w:t>La SRS o requisitos que implementan cada control software.</w:t>
      </w:r>
    </w:p>
    <w:p w14:paraId="427A43C8" w14:textId="351E6671" w:rsidR="0059269E" w:rsidRPr="00EC30A0" w:rsidRDefault="006D5F4F" w:rsidP="00F20140">
      <w:pPr>
        <w:pStyle w:val="Listaconvietas"/>
        <w:rPr>
          <w:rFonts w:ascii="Arial" w:hAnsi="Arial" w:cs="Arial"/>
          <w:sz w:val="16"/>
          <w:szCs w:val="18"/>
        </w:rPr>
      </w:pPr>
      <w:r w:rsidRPr="00EC30A0">
        <w:rPr>
          <w:rFonts w:ascii="Arial" w:hAnsi="Arial" w:cs="Arial"/>
          <w:sz w:val="16"/>
          <w:szCs w:val="18"/>
        </w:rPr>
        <w:t xml:space="preserve">La matriz de trazabilidad Anexo A con relación RISK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SRS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VER </w:t>
      </w:r>
      <w:r w:rsidR="008C356A" w:rsidRPr="00EC30A0">
        <w:rPr>
          <w:rFonts w:ascii="Arial" w:hAnsi="Arial" w:cs="Arial"/>
          <w:sz w:val="16"/>
          <w:szCs w:val="18"/>
        </w:rPr>
        <w:t xml:space="preserve"> </w:t>
      </w:r>
      <w:r w:rsidR="00B9135E" w:rsidRPr="00EC30A0">
        <w:rPr>
          <w:rFonts w:ascii="Arial" w:hAnsi="Arial" w:cs="Arial"/>
          <w:sz w:val="16"/>
          <w:szCs w:val="18"/>
        </w:rPr>
        <w:t xml:space="preserve"> - </w:t>
      </w:r>
      <w:r w:rsidR="008C356A" w:rsidRPr="00EC30A0">
        <w:rPr>
          <w:rFonts w:ascii="Arial" w:hAnsi="Arial" w:cs="Arial"/>
          <w:sz w:val="16"/>
          <w:szCs w:val="18"/>
        </w:rPr>
        <w:t xml:space="preserve"> </w:t>
      </w:r>
      <w:r w:rsidRPr="00EC30A0">
        <w:rPr>
          <w:rFonts w:ascii="Arial" w:hAnsi="Arial" w:cs="Arial"/>
          <w:sz w:val="16"/>
          <w:szCs w:val="18"/>
        </w:rPr>
        <w:t xml:space="preserve"> Release.</w:t>
      </w:r>
    </w:p>
    <w:p w14:paraId="678718B6" w14:textId="77777777" w:rsidR="0059269E" w:rsidRPr="00EC30A0" w:rsidRDefault="006D5F4F" w:rsidP="00F20140">
      <w:pPr>
        <w:pStyle w:val="Listaconvietas"/>
        <w:rPr>
          <w:rFonts w:ascii="Arial" w:hAnsi="Arial" w:cs="Arial"/>
          <w:sz w:val="16"/>
          <w:szCs w:val="18"/>
        </w:rPr>
      </w:pPr>
      <w:r w:rsidRPr="00EC30A0">
        <w:rPr>
          <w:rFonts w:ascii="Arial" w:hAnsi="Arial" w:cs="Arial"/>
          <w:sz w:val="16"/>
          <w:szCs w:val="18"/>
        </w:rPr>
        <w:t xml:space="preserve">El registro de requisitos de ciberseguridad para controles de autenticación, cifrado, </w:t>
      </w:r>
      <w:proofErr w:type="spellStart"/>
      <w:r w:rsidRPr="00EC30A0">
        <w:rPr>
          <w:rFonts w:ascii="Arial" w:hAnsi="Arial" w:cs="Arial"/>
          <w:sz w:val="16"/>
          <w:szCs w:val="18"/>
        </w:rPr>
        <w:t>logging</w:t>
      </w:r>
      <w:proofErr w:type="spellEnd"/>
      <w:r w:rsidRPr="00EC30A0">
        <w:rPr>
          <w:rFonts w:ascii="Arial" w:hAnsi="Arial" w:cs="Arial"/>
          <w:sz w:val="16"/>
          <w:szCs w:val="18"/>
        </w:rPr>
        <w:t>, sesiones y secretos.</w:t>
      </w:r>
    </w:p>
    <w:p w14:paraId="44CBDBC7" w14:textId="77777777" w:rsidR="0059269E" w:rsidRPr="00EC30A0" w:rsidRDefault="006D5F4F" w:rsidP="00F20140">
      <w:pPr>
        <w:pStyle w:val="Listaconvietas"/>
        <w:rPr>
          <w:rFonts w:ascii="Arial" w:hAnsi="Arial" w:cs="Arial"/>
          <w:sz w:val="16"/>
          <w:szCs w:val="18"/>
        </w:rPr>
      </w:pPr>
      <w:r w:rsidRPr="00EC30A0">
        <w:rPr>
          <w:rFonts w:ascii="Arial" w:hAnsi="Arial" w:cs="Arial"/>
          <w:sz w:val="16"/>
          <w:szCs w:val="18"/>
        </w:rPr>
        <w:t>El registro de requisitos no funcionales cuando el riesgo dependa de rendimiento, disponibilidad, logs o integridad de datos.</w:t>
      </w:r>
    </w:p>
    <w:p w14:paraId="5BBB3D14" w14:textId="77777777" w:rsidR="0059269E" w:rsidRPr="00EC30A0" w:rsidRDefault="006D5F4F" w:rsidP="00F20140">
      <w:pPr>
        <w:pStyle w:val="Listaconvietas"/>
        <w:rPr>
          <w:rFonts w:ascii="Arial" w:hAnsi="Arial" w:cs="Arial"/>
          <w:sz w:val="16"/>
          <w:szCs w:val="18"/>
        </w:rPr>
      </w:pPr>
      <w:r w:rsidRPr="00EC30A0">
        <w:rPr>
          <w:rFonts w:ascii="Arial" w:hAnsi="Arial" w:cs="Arial"/>
          <w:sz w:val="16"/>
          <w:szCs w:val="18"/>
        </w:rPr>
        <w:t xml:space="preserve">La matriz de proveedores/SOUP y el </w:t>
      </w:r>
      <w:proofErr w:type="spellStart"/>
      <w:r w:rsidRPr="00EC30A0">
        <w:rPr>
          <w:rFonts w:ascii="Arial" w:hAnsi="Arial" w:cs="Arial"/>
          <w:sz w:val="16"/>
          <w:szCs w:val="18"/>
        </w:rPr>
        <w:t>vulnerability</w:t>
      </w:r>
      <w:proofErr w:type="spellEnd"/>
      <w:r w:rsidRPr="00EC30A0">
        <w:rPr>
          <w:rFonts w:ascii="Arial" w:hAnsi="Arial" w:cs="Arial"/>
          <w:sz w:val="16"/>
          <w:szCs w:val="18"/>
        </w:rPr>
        <w:t xml:space="preserve"> log cuando el riesgo derive de terceros o vulnerabilidades.</w:t>
      </w:r>
    </w:p>
    <w:p w14:paraId="392315A9" w14:textId="77777777" w:rsidR="0059269E" w:rsidRPr="00EC30A0" w:rsidRDefault="006D5F4F" w:rsidP="00F20140">
      <w:pPr>
        <w:pStyle w:val="Listaconvietas"/>
        <w:rPr>
          <w:rFonts w:ascii="Arial" w:hAnsi="Arial" w:cs="Arial"/>
          <w:sz w:val="16"/>
          <w:szCs w:val="18"/>
        </w:rPr>
      </w:pPr>
      <w:r w:rsidRPr="00EC30A0">
        <w:rPr>
          <w:rFonts w:ascii="Arial" w:hAnsi="Arial" w:cs="Arial"/>
          <w:sz w:val="16"/>
          <w:szCs w:val="18"/>
        </w:rPr>
        <w:t>El plan/resumen de verificación y el paquete de auditoría por release.</w:t>
      </w:r>
    </w:p>
    <w:p w14:paraId="2D15D1D9" w14:textId="216E8A1B" w:rsidR="51832A71" w:rsidRPr="00EC30A0" w:rsidRDefault="51832A71" w:rsidP="00F20140">
      <w:pPr>
        <w:pStyle w:val="Listaconvietas"/>
        <w:rPr>
          <w:rFonts w:ascii="Arial" w:hAnsi="Arial" w:cs="Arial"/>
          <w:sz w:val="16"/>
          <w:szCs w:val="18"/>
        </w:rPr>
      </w:pPr>
      <w:r w:rsidRPr="00EC30A0">
        <w:rPr>
          <w:rFonts w:ascii="Arial" w:hAnsi="Arial" w:cs="Arial"/>
          <w:sz w:val="16"/>
          <w:szCs w:val="18"/>
        </w:rPr>
        <w:t>La sección 4 del SDP y los apartados 1.3, 3.1 y 3.3, en cuanto a uso previsto, límites del software, descripción del producto y separación entre software y entorno.</w:t>
      </w:r>
    </w:p>
    <w:p w14:paraId="1202D5BB" w14:textId="77777777" w:rsidR="0059269E" w:rsidRPr="00EC30A0" w:rsidRDefault="0059269E">
      <w:pPr>
        <w:rPr>
          <w:rFonts w:ascii="Arial" w:hAnsi="Arial" w:cs="Arial"/>
          <w:sz w:val="16"/>
          <w:szCs w:val="18"/>
        </w:rPr>
      </w:pPr>
    </w:p>
    <w:p w14:paraId="11CE188A" w14:textId="77777777" w:rsidR="0059269E" w:rsidRPr="00EC30A0" w:rsidRDefault="006D5F4F">
      <w:pPr>
        <w:rPr>
          <w:rFonts w:ascii="Arial" w:hAnsi="Arial" w:cs="Arial"/>
          <w:sz w:val="16"/>
          <w:szCs w:val="18"/>
        </w:rPr>
      </w:pPr>
      <w:r w:rsidRPr="00EC30A0">
        <w:rPr>
          <w:rFonts w:ascii="Arial" w:hAnsi="Arial" w:cs="Arial"/>
          <w:b/>
          <w:sz w:val="16"/>
          <w:szCs w:val="18"/>
        </w:rPr>
        <w:t xml:space="preserve">Nota. </w:t>
      </w:r>
      <w:r w:rsidRPr="00EC30A0">
        <w:rPr>
          <w:rFonts w:ascii="Arial" w:hAnsi="Arial" w:cs="Arial"/>
          <w:sz w:val="16"/>
          <w:szCs w:val="18"/>
        </w:rPr>
        <w:t>Esta plantilla está pensada para convivir con los anexos ya definidos en ADAS. No sustituye la matriz de trazabilidad ni los registros específicos de requisitos; actúa como archivo maestro donde se consolida la lógica de riesgo, control, verificación y aceptabilidad por release.</w:t>
      </w:r>
    </w:p>
    <w:sectPr w:rsidR="0059269E" w:rsidRPr="00EC30A0" w:rsidSect="00034616">
      <w:pgSz w:w="12240" w:h="15840"/>
      <w:pgMar w:top="1134" w:right="1247" w:bottom="113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FA3F" w14:textId="77777777" w:rsidR="00534C0B" w:rsidRDefault="00534C0B" w:rsidP="008F468C">
      <w:pPr>
        <w:spacing w:after="0" w:line="240" w:lineRule="auto"/>
      </w:pPr>
      <w:r>
        <w:separator/>
      </w:r>
    </w:p>
  </w:endnote>
  <w:endnote w:type="continuationSeparator" w:id="0">
    <w:p w14:paraId="7AD50CF2" w14:textId="77777777" w:rsidR="00534C0B" w:rsidRDefault="00534C0B" w:rsidP="008F4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ontserrat">
    <w:charset w:val="00"/>
    <w:family w:val="auto"/>
    <w:pitch w:val="variable"/>
    <w:sig w:usb0="2000020F" w:usb1="00000003" w:usb2="00000000" w:usb3="00000000" w:csb0="00000197" w:csb1="00000000"/>
  </w:font>
  <w:font w:name="Arial (Cuerpo en alfabeto compl">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6248A" w14:textId="77777777" w:rsidR="00534C0B" w:rsidRDefault="00534C0B" w:rsidP="008F468C">
      <w:pPr>
        <w:spacing w:after="0" w:line="240" w:lineRule="auto"/>
      </w:pPr>
      <w:r>
        <w:separator/>
      </w:r>
    </w:p>
  </w:footnote>
  <w:footnote w:type="continuationSeparator" w:id="0">
    <w:p w14:paraId="019FE61A" w14:textId="77777777" w:rsidR="00534C0B" w:rsidRDefault="00534C0B" w:rsidP="008F4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F62F0" w14:textId="697F2A7C" w:rsidR="000E472C" w:rsidRPr="008E73D8" w:rsidRDefault="005320BB" w:rsidP="00EC30A0">
    <w:pPr>
      <w:tabs>
        <w:tab w:val="left" w:pos="7666"/>
      </w:tabs>
      <w:rPr>
        <w:color w:val="646464"/>
        <w:sz w:val="16"/>
      </w:rPr>
    </w:pPr>
    <w:r>
      <w:rPr>
        <w:noProof/>
      </w:rPr>
      <w:drawing>
        <wp:anchor distT="0" distB="0" distL="114300" distR="114300" simplePos="0" relativeHeight="251658240" behindDoc="0" locked="0" layoutInCell="1" allowOverlap="1" wp14:anchorId="78D852C2" wp14:editId="4E8CFBB1">
          <wp:simplePos x="0" y="0"/>
          <wp:positionH relativeFrom="column">
            <wp:posOffset>5211882</wp:posOffset>
          </wp:positionH>
          <wp:positionV relativeFrom="paragraph">
            <wp:posOffset>-23495</wp:posOffset>
          </wp:positionV>
          <wp:extent cx="979805" cy="278765"/>
          <wp:effectExtent l="0" t="0" r="0" b="6985"/>
          <wp:wrapSquare wrapText="bothSides"/>
          <wp:docPr id="1148605915" name="Picture 498897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79805" cy="278765"/>
                  </a:xfrm>
                  <a:prstGeom prst="rect">
                    <a:avLst/>
                  </a:prstGeom>
                </pic:spPr>
              </pic:pic>
            </a:graphicData>
          </a:graphic>
        </wp:anchor>
      </w:drawing>
    </w:r>
    <w:r w:rsidR="000E472C" w:rsidRPr="008E73D8">
      <w:rPr>
        <w:color w:val="646464"/>
        <w:sz w:val="16"/>
      </w:rPr>
      <w:t>Epigram · Plantilla controlada · RMF - SW - AD</w:t>
    </w:r>
    <w:r w:rsidR="000E472C">
      <w:rPr>
        <w:color w:val="646464"/>
        <w:sz w:val="16"/>
      </w:rPr>
      <w:t>-C14</w:t>
    </w:r>
    <w:r>
      <w:rPr>
        <w:color w:val="646464"/>
        <w:sz w:val="16"/>
      </w:rPr>
      <w:tab/>
    </w:r>
  </w:p>
  <w:p w14:paraId="1B536928" w14:textId="77777777" w:rsidR="000E472C" w:rsidRDefault="000E47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E2903486"/>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2954AB4"/>
    <w:multiLevelType w:val="multilevel"/>
    <w:tmpl w:val="696A861E"/>
    <w:styleLink w:val="Listaactual1"/>
    <w:lvl w:ilvl="0">
      <w:start w:val="1"/>
      <w:numFmt w:val="decimal"/>
      <w:lvlText w:val="%1"/>
      <w:lvlJc w:val="left"/>
      <w:pPr>
        <w:ind w:left="480" w:hanging="480"/>
      </w:pPr>
    </w:lvl>
    <w:lvl w:ilvl="1">
      <w:start w:val="1"/>
      <w:numFmt w:val="decimal"/>
      <w:lvlText w:val="%1.%2"/>
      <w:lvlJc w:val="left"/>
      <w:pPr>
        <w:ind w:left="680" w:hanging="680"/>
      </w:pPr>
    </w:lvl>
    <w:lvl w:ilvl="2">
      <w:start w:val="1"/>
      <w:numFmt w:val="decimal"/>
      <w:lvlText w:val="%3."/>
      <w:lvlJc w:val="left"/>
      <w:pPr>
        <w:ind w:left="907" w:hanging="907"/>
      </w:pPr>
    </w:lvl>
    <w:lvl w:ilvl="3">
      <w:start w:val="1"/>
      <w:numFmt w:val="decimal"/>
      <w:lvlText w:val="%1.%2.%3.%4"/>
      <w:lvlJc w:val="left"/>
      <w:pPr>
        <w:ind w:left="1304" w:hanging="1304"/>
      </w:pPr>
    </w:lvl>
    <w:lvl w:ilvl="4">
      <w:start w:val="1"/>
      <w:numFmt w:val="decimal"/>
      <w:lvlText w:val="%1.%2.%3.%4.%5"/>
      <w:lvlJc w:val="left"/>
      <w:pPr>
        <w:ind w:left="1871" w:hanging="1871"/>
      </w:pPr>
    </w:lvl>
    <w:lvl w:ilvl="5">
      <w:start w:val="1"/>
      <w:numFmt w:val="decimal"/>
      <w:lvlText w:val="%1.%2.%3.%4.%5.%6"/>
      <w:lvlJc w:val="left"/>
      <w:pPr>
        <w:ind w:left="4450" w:hanging="1800"/>
      </w:pPr>
    </w:lvl>
    <w:lvl w:ilvl="6">
      <w:start w:val="1"/>
      <w:numFmt w:val="decimal"/>
      <w:lvlText w:val="%1.%2.%3.%4.%5.%6.%7"/>
      <w:lvlJc w:val="left"/>
      <w:pPr>
        <w:ind w:left="5340" w:hanging="2160"/>
      </w:pPr>
    </w:lvl>
    <w:lvl w:ilvl="7">
      <w:start w:val="1"/>
      <w:numFmt w:val="decimal"/>
      <w:lvlText w:val="%1.%2.%3.%4.%5.%6.%7.%8"/>
      <w:lvlJc w:val="left"/>
      <w:pPr>
        <w:ind w:left="6230" w:hanging="2520"/>
      </w:pPr>
    </w:lvl>
    <w:lvl w:ilvl="8">
      <w:start w:val="1"/>
      <w:numFmt w:val="decimal"/>
      <w:lvlText w:val="%1.%2.%3.%4.%5.%6.%7.%8.%9"/>
      <w:lvlJc w:val="left"/>
      <w:pPr>
        <w:ind w:left="7120" w:hanging="2880"/>
      </w:pPr>
    </w:lvl>
  </w:abstractNum>
  <w:abstractNum w:abstractNumId="10" w15:restartNumberingAfterBreak="0">
    <w:nsid w:val="041F53F1"/>
    <w:multiLevelType w:val="hybridMultilevel"/>
    <w:tmpl w:val="74D0ACA2"/>
    <w:lvl w:ilvl="0" w:tplc="48B23EE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A465FB3"/>
    <w:multiLevelType w:val="multilevel"/>
    <w:tmpl w:val="7BD41BAA"/>
    <w:styleLink w:val="Listaactual1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2" w15:restartNumberingAfterBreak="0">
    <w:nsid w:val="1C4C3C61"/>
    <w:multiLevelType w:val="hybridMultilevel"/>
    <w:tmpl w:val="4FC48CF0"/>
    <w:lvl w:ilvl="0" w:tplc="228A8CC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DC70A43"/>
    <w:multiLevelType w:val="multilevel"/>
    <w:tmpl w:val="52806D48"/>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E9A1F4A"/>
    <w:multiLevelType w:val="multilevel"/>
    <w:tmpl w:val="72F80160"/>
    <w:styleLink w:val="Listaactual20"/>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3A3C46F"/>
    <w:multiLevelType w:val="hybridMultilevel"/>
    <w:tmpl w:val="FFFFFFFF"/>
    <w:lvl w:ilvl="0" w:tplc="0226E224">
      <w:start w:val="1"/>
      <w:numFmt w:val="bullet"/>
      <w:lvlText w:val=""/>
      <w:lvlJc w:val="left"/>
      <w:pPr>
        <w:ind w:left="360" w:hanging="360"/>
      </w:pPr>
      <w:rPr>
        <w:rFonts w:ascii="Symbol" w:hAnsi="Symbol" w:hint="default"/>
      </w:rPr>
    </w:lvl>
    <w:lvl w:ilvl="1" w:tplc="223236B2">
      <w:start w:val="1"/>
      <w:numFmt w:val="bullet"/>
      <w:lvlText w:val="o"/>
      <w:lvlJc w:val="left"/>
      <w:pPr>
        <w:ind w:left="1080" w:hanging="360"/>
      </w:pPr>
      <w:rPr>
        <w:rFonts w:ascii="Courier New" w:hAnsi="Courier New" w:hint="default"/>
      </w:rPr>
    </w:lvl>
    <w:lvl w:ilvl="2" w:tplc="9A728AF2">
      <w:start w:val="1"/>
      <w:numFmt w:val="bullet"/>
      <w:lvlText w:val=""/>
      <w:lvlJc w:val="left"/>
      <w:pPr>
        <w:ind w:left="1800" w:hanging="360"/>
      </w:pPr>
      <w:rPr>
        <w:rFonts w:ascii="Wingdings" w:hAnsi="Wingdings" w:hint="default"/>
      </w:rPr>
    </w:lvl>
    <w:lvl w:ilvl="3" w:tplc="F4305B4E">
      <w:start w:val="1"/>
      <w:numFmt w:val="bullet"/>
      <w:lvlText w:val=""/>
      <w:lvlJc w:val="left"/>
      <w:pPr>
        <w:ind w:left="2520" w:hanging="360"/>
      </w:pPr>
      <w:rPr>
        <w:rFonts w:ascii="Symbol" w:hAnsi="Symbol" w:hint="default"/>
      </w:rPr>
    </w:lvl>
    <w:lvl w:ilvl="4" w:tplc="24425FC4">
      <w:start w:val="1"/>
      <w:numFmt w:val="bullet"/>
      <w:lvlText w:val="o"/>
      <w:lvlJc w:val="left"/>
      <w:pPr>
        <w:ind w:left="3240" w:hanging="360"/>
      </w:pPr>
      <w:rPr>
        <w:rFonts w:ascii="Courier New" w:hAnsi="Courier New" w:hint="default"/>
      </w:rPr>
    </w:lvl>
    <w:lvl w:ilvl="5" w:tplc="46BAC5E6">
      <w:start w:val="1"/>
      <w:numFmt w:val="bullet"/>
      <w:lvlText w:val=""/>
      <w:lvlJc w:val="left"/>
      <w:pPr>
        <w:ind w:left="3960" w:hanging="360"/>
      </w:pPr>
      <w:rPr>
        <w:rFonts w:ascii="Wingdings" w:hAnsi="Wingdings" w:hint="default"/>
      </w:rPr>
    </w:lvl>
    <w:lvl w:ilvl="6" w:tplc="8C0C29FE">
      <w:start w:val="1"/>
      <w:numFmt w:val="bullet"/>
      <w:lvlText w:val=""/>
      <w:lvlJc w:val="left"/>
      <w:pPr>
        <w:ind w:left="4680" w:hanging="360"/>
      </w:pPr>
      <w:rPr>
        <w:rFonts w:ascii="Symbol" w:hAnsi="Symbol" w:hint="default"/>
      </w:rPr>
    </w:lvl>
    <w:lvl w:ilvl="7" w:tplc="61649D74">
      <w:start w:val="1"/>
      <w:numFmt w:val="bullet"/>
      <w:lvlText w:val="o"/>
      <w:lvlJc w:val="left"/>
      <w:pPr>
        <w:ind w:left="5400" w:hanging="360"/>
      </w:pPr>
      <w:rPr>
        <w:rFonts w:ascii="Courier New" w:hAnsi="Courier New" w:hint="default"/>
      </w:rPr>
    </w:lvl>
    <w:lvl w:ilvl="8" w:tplc="04A8F6D0">
      <w:start w:val="1"/>
      <w:numFmt w:val="bullet"/>
      <w:lvlText w:val=""/>
      <w:lvlJc w:val="left"/>
      <w:pPr>
        <w:ind w:left="6120" w:hanging="360"/>
      </w:pPr>
      <w:rPr>
        <w:rFonts w:ascii="Wingdings" w:hAnsi="Wingdings" w:hint="default"/>
      </w:rPr>
    </w:lvl>
  </w:abstractNum>
  <w:abstractNum w:abstractNumId="16" w15:restartNumberingAfterBreak="0">
    <w:nsid w:val="23DB3719"/>
    <w:multiLevelType w:val="multilevel"/>
    <w:tmpl w:val="9F46E9F4"/>
    <w:styleLink w:val="Listaactual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3F116DB"/>
    <w:multiLevelType w:val="multilevel"/>
    <w:tmpl w:val="8CCCD57E"/>
    <w:styleLink w:val="Listaactual24"/>
    <w:lvl w:ilvl="0">
      <w:start w:val="1"/>
      <w:numFmt w:val="decimal"/>
      <w:lvlText w:val="%1."/>
      <w:lvlJc w:val="left"/>
      <w:pPr>
        <w:ind w:left="510" w:hanging="51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6500DA7"/>
    <w:multiLevelType w:val="hybridMultilevel"/>
    <w:tmpl w:val="FAE8416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7F34CBF"/>
    <w:multiLevelType w:val="multilevel"/>
    <w:tmpl w:val="FC563A04"/>
    <w:styleLink w:val="Listaactual22"/>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83C3DCE"/>
    <w:multiLevelType w:val="hybridMultilevel"/>
    <w:tmpl w:val="5B227D8E"/>
    <w:lvl w:ilvl="0" w:tplc="51C0BC70">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8404B1A"/>
    <w:multiLevelType w:val="multilevel"/>
    <w:tmpl w:val="3B78B592"/>
    <w:styleLink w:val="Listaactual28"/>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9A00DCA"/>
    <w:multiLevelType w:val="multilevel"/>
    <w:tmpl w:val="30E085CE"/>
    <w:styleLink w:val="Listaactual6"/>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3" w15:restartNumberingAfterBreak="0">
    <w:nsid w:val="2ACF0D98"/>
    <w:multiLevelType w:val="multilevel"/>
    <w:tmpl w:val="25323ED2"/>
    <w:styleLink w:val="Listaactual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4" w15:restartNumberingAfterBreak="0">
    <w:nsid w:val="2B4125DA"/>
    <w:multiLevelType w:val="multilevel"/>
    <w:tmpl w:val="E26603B2"/>
    <w:styleLink w:val="Listaactual21"/>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CAC7508"/>
    <w:multiLevelType w:val="multilevel"/>
    <w:tmpl w:val="16E82794"/>
    <w:styleLink w:val="Listaactual5"/>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6" w15:restartNumberingAfterBreak="0">
    <w:nsid w:val="32C031CA"/>
    <w:multiLevelType w:val="multilevel"/>
    <w:tmpl w:val="30F49066"/>
    <w:styleLink w:val="Listaactual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7" w15:restartNumberingAfterBreak="0">
    <w:nsid w:val="3BEA4F83"/>
    <w:multiLevelType w:val="multilevel"/>
    <w:tmpl w:val="6D4EA6CA"/>
    <w:styleLink w:val="Listaactual10"/>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8" w15:restartNumberingAfterBreak="0">
    <w:nsid w:val="3C804148"/>
    <w:multiLevelType w:val="multilevel"/>
    <w:tmpl w:val="2500DAAA"/>
    <w:styleLink w:val="Listaactual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9" w15:restartNumberingAfterBreak="0">
    <w:nsid w:val="40182527"/>
    <w:multiLevelType w:val="multilevel"/>
    <w:tmpl w:val="C526F0BE"/>
    <w:styleLink w:val="Listaactual17"/>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5A62D06"/>
    <w:multiLevelType w:val="multilevel"/>
    <w:tmpl w:val="06380EB6"/>
    <w:styleLink w:val="Listaactual1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1" w15:restartNumberingAfterBreak="0">
    <w:nsid w:val="45C43DDA"/>
    <w:multiLevelType w:val="multilevel"/>
    <w:tmpl w:val="5DAC2D6E"/>
    <w:styleLink w:val="Listaactual1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2" w15:restartNumberingAfterBreak="0">
    <w:nsid w:val="4BAA04D9"/>
    <w:multiLevelType w:val="multilevel"/>
    <w:tmpl w:val="30E085CE"/>
    <w:styleLink w:val="Listaactual7"/>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3" w15:restartNumberingAfterBreak="0">
    <w:nsid w:val="4D1F561F"/>
    <w:multiLevelType w:val="multilevel"/>
    <w:tmpl w:val="C6343856"/>
    <w:styleLink w:val="Listaactual25"/>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0564308"/>
    <w:multiLevelType w:val="multilevel"/>
    <w:tmpl w:val="EE003512"/>
    <w:styleLink w:val="Listaactual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5" w15:restartNumberingAfterBreak="0">
    <w:nsid w:val="56D858F8"/>
    <w:multiLevelType w:val="multilevel"/>
    <w:tmpl w:val="A6E41EB8"/>
    <w:styleLink w:val="Listaactual18"/>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57174F26"/>
    <w:multiLevelType w:val="multilevel"/>
    <w:tmpl w:val="FBA47DD0"/>
    <w:styleLink w:val="Listaactual26"/>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57906804"/>
    <w:multiLevelType w:val="multilevel"/>
    <w:tmpl w:val="3BF45E72"/>
    <w:styleLink w:val="Listaactual11"/>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1.%2.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8" w15:restartNumberingAfterBreak="0">
    <w:nsid w:val="60486A54"/>
    <w:multiLevelType w:val="hybridMultilevel"/>
    <w:tmpl w:val="B1A6E48E"/>
    <w:lvl w:ilvl="0" w:tplc="A04AA014">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0A01B6D"/>
    <w:multiLevelType w:val="multilevel"/>
    <w:tmpl w:val="1B98F1FA"/>
    <w:styleLink w:val="Listaactual1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40" w15:restartNumberingAfterBreak="0">
    <w:nsid w:val="613A3190"/>
    <w:multiLevelType w:val="multilevel"/>
    <w:tmpl w:val="DA5459E6"/>
    <w:lvl w:ilvl="0">
      <w:start w:val="1"/>
      <w:numFmt w:val="decimal"/>
      <w:pStyle w:val="Ttulo1"/>
      <w:lvlText w:val="%1."/>
      <w:lvlJc w:val="left"/>
      <w:pPr>
        <w:ind w:left="510" w:hanging="510"/>
      </w:pPr>
      <w:rPr>
        <w:rFonts w:hint="default"/>
      </w:rPr>
    </w:lvl>
    <w:lvl w:ilvl="1">
      <w:start w:val="1"/>
      <w:numFmt w:val="decimal"/>
      <w:pStyle w:val="Ttulo2"/>
      <w:lvlText w:val="%1.%2."/>
      <w:lvlJc w:val="left"/>
      <w:pPr>
        <w:ind w:left="680" w:hanging="680"/>
      </w:pPr>
      <w:rPr>
        <w:rFonts w:hint="default"/>
      </w:rPr>
    </w:lvl>
    <w:lvl w:ilvl="2">
      <w:start w:val="1"/>
      <w:numFmt w:val="decimal"/>
      <w:pStyle w:val="Ttulo3"/>
      <w:lvlText w:val="%1.%2.%3."/>
      <w:lvlJc w:val="left"/>
      <w:pPr>
        <w:ind w:left="851" w:hanging="851"/>
      </w:pPr>
      <w:rPr>
        <w:rFonts w:asciiTheme="minorHAnsi" w:hAnsiTheme="minorHAnsi" w:hint="default"/>
        <w:b w:val="0"/>
        <w:i w:val="0"/>
        <w:sz w:val="32"/>
      </w:rPr>
    </w:lvl>
    <w:lvl w:ilvl="3">
      <w:start w:val="1"/>
      <w:numFmt w:val="decimal"/>
      <w:pStyle w:val="Ttulo4"/>
      <w:lvlText w:val="%1.%2.%3.%4."/>
      <w:lvlJc w:val="left"/>
      <w:pPr>
        <w:ind w:left="1021" w:hanging="1021"/>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1" w15:restartNumberingAfterBreak="0">
    <w:nsid w:val="617A5ADC"/>
    <w:multiLevelType w:val="multilevel"/>
    <w:tmpl w:val="A46AEFCC"/>
    <w:styleLink w:val="Listaactual27"/>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66257914"/>
    <w:multiLevelType w:val="multilevel"/>
    <w:tmpl w:val="F0FEE18A"/>
    <w:styleLink w:val="Listaactual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6D691D96"/>
    <w:multiLevelType w:val="hybridMultilevel"/>
    <w:tmpl w:val="57024234"/>
    <w:lvl w:ilvl="0" w:tplc="42E811FC">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6FF13DEA"/>
    <w:multiLevelType w:val="multilevel"/>
    <w:tmpl w:val="9E6AC6DA"/>
    <w:styleLink w:val="Listaactual23"/>
    <w:lvl w:ilvl="0">
      <w:start w:val="1"/>
      <w:numFmt w:val="decimal"/>
      <w:lvlText w:val="%1."/>
      <w:lvlJc w:val="left"/>
      <w:pPr>
        <w:ind w:left="510" w:hanging="51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1D19E8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pStyle w:val="Ttulo"/>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6" w15:restartNumberingAfterBreak="0">
    <w:nsid w:val="773E549D"/>
    <w:multiLevelType w:val="hybridMultilevel"/>
    <w:tmpl w:val="CE8A1C2E"/>
    <w:lvl w:ilvl="0" w:tplc="87C06E5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8DF4BAD"/>
    <w:multiLevelType w:val="multilevel"/>
    <w:tmpl w:val="84844C9E"/>
    <w:styleLink w:val="Listaactual8"/>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num w:numId="1" w16cid:durableId="1177845620">
    <w:abstractNumId w:val="5"/>
  </w:num>
  <w:num w:numId="2" w16cid:durableId="126361636">
    <w:abstractNumId w:val="0"/>
  </w:num>
  <w:num w:numId="3" w16cid:durableId="1468429127">
    <w:abstractNumId w:val="15"/>
  </w:num>
  <w:num w:numId="4" w16cid:durableId="153685071">
    <w:abstractNumId w:val="2"/>
  </w:num>
  <w:num w:numId="5" w16cid:durableId="1646543786">
    <w:abstractNumId w:val="6"/>
  </w:num>
  <w:num w:numId="6" w16cid:durableId="1803422414">
    <w:abstractNumId w:val="7"/>
  </w:num>
  <w:num w:numId="7" w16cid:durableId="2092465777">
    <w:abstractNumId w:val="1"/>
  </w:num>
  <w:num w:numId="8" w16cid:durableId="2095080023">
    <w:abstractNumId w:val="8"/>
  </w:num>
  <w:num w:numId="9" w16cid:durableId="354188602">
    <w:abstractNumId w:val="3"/>
  </w:num>
  <w:num w:numId="10" w16cid:durableId="524366187">
    <w:abstractNumId w:val="13"/>
  </w:num>
  <w:num w:numId="11" w16cid:durableId="609700402">
    <w:abstractNumId w:val="4"/>
  </w:num>
  <w:num w:numId="12" w16cid:durableId="728922914">
    <w:abstractNumId w:val="18"/>
  </w:num>
  <w:num w:numId="13" w16cid:durableId="1189029941">
    <w:abstractNumId w:val="45"/>
  </w:num>
  <w:num w:numId="14" w16cid:durableId="732654704">
    <w:abstractNumId w:val="9"/>
  </w:num>
  <w:num w:numId="15" w16cid:durableId="1629749335">
    <w:abstractNumId w:val="26"/>
  </w:num>
  <w:num w:numId="16" w16cid:durableId="602155810">
    <w:abstractNumId w:val="23"/>
  </w:num>
  <w:num w:numId="17" w16cid:durableId="1217012975">
    <w:abstractNumId w:val="34"/>
  </w:num>
  <w:num w:numId="18" w16cid:durableId="71003974">
    <w:abstractNumId w:val="25"/>
  </w:num>
  <w:num w:numId="19" w16cid:durableId="944194072">
    <w:abstractNumId w:val="22"/>
  </w:num>
  <w:num w:numId="20" w16cid:durableId="769081662">
    <w:abstractNumId w:val="32"/>
  </w:num>
  <w:num w:numId="21" w16cid:durableId="1698694861">
    <w:abstractNumId w:val="47"/>
  </w:num>
  <w:num w:numId="22" w16cid:durableId="987132047">
    <w:abstractNumId w:val="28"/>
  </w:num>
  <w:num w:numId="23" w16cid:durableId="626744179">
    <w:abstractNumId w:val="27"/>
  </w:num>
  <w:num w:numId="24" w16cid:durableId="720330129">
    <w:abstractNumId w:val="37"/>
  </w:num>
  <w:num w:numId="25" w16cid:durableId="1517247">
    <w:abstractNumId w:val="30"/>
  </w:num>
  <w:num w:numId="26" w16cid:durableId="74473488">
    <w:abstractNumId w:val="31"/>
  </w:num>
  <w:num w:numId="27" w16cid:durableId="1548755190">
    <w:abstractNumId w:val="39"/>
  </w:num>
  <w:num w:numId="28" w16cid:durableId="1056583078">
    <w:abstractNumId w:val="42"/>
  </w:num>
  <w:num w:numId="29" w16cid:durableId="1862931041">
    <w:abstractNumId w:val="16"/>
  </w:num>
  <w:num w:numId="30" w16cid:durableId="301160845">
    <w:abstractNumId w:val="29"/>
  </w:num>
  <w:num w:numId="31" w16cid:durableId="2099325995">
    <w:abstractNumId w:val="35"/>
  </w:num>
  <w:num w:numId="32" w16cid:durableId="1309628994">
    <w:abstractNumId w:val="40"/>
  </w:num>
  <w:num w:numId="33" w16cid:durableId="810484409">
    <w:abstractNumId w:val="11"/>
  </w:num>
  <w:num w:numId="34" w16cid:durableId="345837294">
    <w:abstractNumId w:val="14"/>
  </w:num>
  <w:num w:numId="35" w16cid:durableId="1228998953">
    <w:abstractNumId w:val="24"/>
  </w:num>
  <w:num w:numId="36" w16cid:durableId="1977443296">
    <w:abstractNumId w:val="19"/>
  </w:num>
  <w:num w:numId="37" w16cid:durableId="1894929299">
    <w:abstractNumId w:val="44"/>
  </w:num>
  <w:num w:numId="38" w16cid:durableId="2075615086">
    <w:abstractNumId w:val="17"/>
  </w:num>
  <w:num w:numId="39" w16cid:durableId="773981699">
    <w:abstractNumId w:val="33"/>
  </w:num>
  <w:num w:numId="40" w16cid:durableId="466895990">
    <w:abstractNumId w:val="36"/>
  </w:num>
  <w:num w:numId="41" w16cid:durableId="95029081">
    <w:abstractNumId w:val="41"/>
  </w:num>
  <w:num w:numId="42" w16cid:durableId="1585261305">
    <w:abstractNumId w:val="21"/>
  </w:num>
  <w:num w:numId="43" w16cid:durableId="1130175495">
    <w:abstractNumId w:val="46"/>
  </w:num>
  <w:num w:numId="44" w16cid:durableId="1259558329">
    <w:abstractNumId w:val="38"/>
  </w:num>
  <w:num w:numId="45" w16cid:durableId="560530335">
    <w:abstractNumId w:val="20"/>
  </w:num>
  <w:num w:numId="46" w16cid:durableId="1751193640">
    <w:abstractNumId w:val="43"/>
  </w:num>
  <w:num w:numId="47" w16cid:durableId="147334219">
    <w:abstractNumId w:val="10"/>
  </w:num>
  <w:num w:numId="48" w16cid:durableId="2016767655">
    <w:abstractNumId w:val="40"/>
  </w:num>
  <w:num w:numId="49" w16cid:durableId="1156454064">
    <w:abstractNumId w:val="40"/>
  </w:num>
  <w:num w:numId="50" w16cid:durableId="16577617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29FA"/>
    <w:rsid w:val="00010D56"/>
    <w:rsid w:val="0001336E"/>
    <w:rsid w:val="00021036"/>
    <w:rsid w:val="00021E08"/>
    <w:rsid w:val="0002318E"/>
    <w:rsid w:val="00027F51"/>
    <w:rsid w:val="00034616"/>
    <w:rsid w:val="000577BE"/>
    <w:rsid w:val="0006063C"/>
    <w:rsid w:val="000626F0"/>
    <w:rsid w:val="00063164"/>
    <w:rsid w:val="0007118A"/>
    <w:rsid w:val="000719FB"/>
    <w:rsid w:val="000726B8"/>
    <w:rsid w:val="00077175"/>
    <w:rsid w:val="0008296E"/>
    <w:rsid w:val="00082AB2"/>
    <w:rsid w:val="000916D2"/>
    <w:rsid w:val="000B2F8A"/>
    <w:rsid w:val="000B4F6B"/>
    <w:rsid w:val="000D13D5"/>
    <w:rsid w:val="000D1DEC"/>
    <w:rsid w:val="000E472C"/>
    <w:rsid w:val="000F6AC2"/>
    <w:rsid w:val="00120FE7"/>
    <w:rsid w:val="00122A03"/>
    <w:rsid w:val="00133F57"/>
    <w:rsid w:val="00134770"/>
    <w:rsid w:val="0015074B"/>
    <w:rsid w:val="00164FAD"/>
    <w:rsid w:val="001766F5"/>
    <w:rsid w:val="00181C80"/>
    <w:rsid w:val="00182CB9"/>
    <w:rsid w:val="00183789"/>
    <w:rsid w:val="00185787"/>
    <w:rsid w:val="00192FF2"/>
    <w:rsid w:val="00194A11"/>
    <w:rsid w:val="00195D7E"/>
    <w:rsid w:val="001A498E"/>
    <w:rsid w:val="001A50A6"/>
    <w:rsid w:val="001A6F73"/>
    <w:rsid w:val="001C3497"/>
    <w:rsid w:val="001D0C84"/>
    <w:rsid w:val="001E60E4"/>
    <w:rsid w:val="001E704A"/>
    <w:rsid w:val="001F1EBE"/>
    <w:rsid w:val="0020729F"/>
    <w:rsid w:val="00220522"/>
    <w:rsid w:val="00223377"/>
    <w:rsid w:val="00227BB3"/>
    <w:rsid w:val="00244D7B"/>
    <w:rsid w:val="00267B5E"/>
    <w:rsid w:val="0027129B"/>
    <w:rsid w:val="00271F32"/>
    <w:rsid w:val="0029639D"/>
    <w:rsid w:val="002A440A"/>
    <w:rsid w:val="002B3464"/>
    <w:rsid w:val="002C5815"/>
    <w:rsid w:val="002E3C28"/>
    <w:rsid w:val="002F12E3"/>
    <w:rsid w:val="00302FBF"/>
    <w:rsid w:val="00307EE9"/>
    <w:rsid w:val="00320C2E"/>
    <w:rsid w:val="00326F90"/>
    <w:rsid w:val="003326DB"/>
    <w:rsid w:val="003442C8"/>
    <w:rsid w:val="003637FF"/>
    <w:rsid w:val="003800CA"/>
    <w:rsid w:val="00384FB8"/>
    <w:rsid w:val="00386319"/>
    <w:rsid w:val="00390E1B"/>
    <w:rsid w:val="003C3342"/>
    <w:rsid w:val="003D187F"/>
    <w:rsid w:val="003D6320"/>
    <w:rsid w:val="003E1A8D"/>
    <w:rsid w:val="003F78E3"/>
    <w:rsid w:val="00401767"/>
    <w:rsid w:val="0041567B"/>
    <w:rsid w:val="004173AC"/>
    <w:rsid w:val="00426889"/>
    <w:rsid w:val="00433129"/>
    <w:rsid w:val="00433C4F"/>
    <w:rsid w:val="00441F19"/>
    <w:rsid w:val="00444483"/>
    <w:rsid w:val="004546C5"/>
    <w:rsid w:val="004752D4"/>
    <w:rsid w:val="004A61B5"/>
    <w:rsid w:val="004C43B9"/>
    <w:rsid w:val="004D2CB3"/>
    <w:rsid w:val="004D4167"/>
    <w:rsid w:val="004D7888"/>
    <w:rsid w:val="004E365A"/>
    <w:rsid w:val="004F47A8"/>
    <w:rsid w:val="005320BB"/>
    <w:rsid w:val="0053380B"/>
    <w:rsid w:val="00534C0B"/>
    <w:rsid w:val="005425FA"/>
    <w:rsid w:val="0054366D"/>
    <w:rsid w:val="00543C8C"/>
    <w:rsid w:val="00546BED"/>
    <w:rsid w:val="0055180B"/>
    <w:rsid w:val="00557128"/>
    <w:rsid w:val="00577841"/>
    <w:rsid w:val="00590DAC"/>
    <w:rsid w:val="0059269E"/>
    <w:rsid w:val="005B30D4"/>
    <w:rsid w:val="005C5F72"/>
    <w:rsid w:val="005C7383"/>
    <w:rsid w:val="005D01D4"/>
    <w:rsid w:val="005E15C4"/>
    <w:rsid w:val="00601274"/>
    <w:rsid w:val="00635493"/>
    <w:rsid w:val="0066557C"/>
    <w:rsid w:val="00681821"/>
    <w:rsid w:val="00681D9B"/>
    <w:rsid w:val="006907A5"/>
    <w:rsid w:val="006B70A7"/>
    <w:rsid w:val="006C1AC1"/>
    <w:rsid w:val="006C2126"/>
    <w:rsid w:val="006D1A0D"/>
    <w:rsid w:val="006D5F4F"/>
    <w:rsid w:val="006D6175"/>
    <w:rsid w:val="006F3C32"/>
    <w:rsid w:val="00703A64"/>
    <w:rsid w:val="007108C6"/>
    <w:rsid w:val="0071497B"/>
    <w:rsid w:val="007265DD"/>
    <w:rsid w:val="0073582C"/>
    <w:rsid w:val="0075045D"/>
    <w:rsid w:val="00751673"/>
    <w:rsid w:val="007529D1"/>
    <w:rsid w:val="00752A10"/>
    <w:rsid w:val="007633DB"/>
    <w:rsid w:val="00765D21"/>
    <w:rsid w:val="007705DE"/>
    <w:rsid w:val="007710E7"/>
    <w:rsid w:val="00781666"/>
    <w:rsid w:val="00783FF0"/>
    <w:rsid w:val="007A22D8"/>
    <w:rsid w:val="007A289D"/>
    <w:rsid w:val="007C323A"/>
    <w:rsid w:val="007C7E62"/>
    <w:rsid w:val="007F0039"/>
    <w:rsid w:val="008002FD"/>
    <w:rsid w:val="008036C1"/>
    <w:rsid w:val="00804B02"/>
    <w:rsid w:val="00822A49"/>
    <w:rsid w:val="008323FB"/>
    <w:rsid w:val="00867826"/>
    <w:rsid w:val="00885164"/>
    <w:rsid w:val="008867DA"/>
    <w:rsid w:val="00886CC7"/>
    <w:rsid w:val="008A4765"/>
    <w:rsid w:val="008B653F"/>
    <w:rsid w:val="008C21D1"/>
    <w:rsid w:val="008C2EFE"/>
    <w:rsid w:val="008C356A"/>
    <w:rsid w:val="008C5381"/>
    <w:rsid w:val="008E73D8"/>
    <w:rsid w:val="008F3B61"/>
    <w:rsid w:val="008F45D3"/>
    <w:rsid w:val="008F468C"/>
    <w:rsid w:val="00901285"/>
    <w:rsid w:val="00924804"/>
    <w:rsid w:val="00943329"/>
    <w:rsid w:val="00966374"/>
    <w:rsid w:val="00974378"/>
    <w:rsid w:val="00987CC5"/>
    <w:rsid w:val="00990DBB"/>
    <w:rsid w:val="009A50B8"/>
    <w:rsid w:val="009C31E9"/>
    <w:rsid w:val="009C45C2"/>
    <w:rsid w:val="009D59B3"/>
    <w:rsid w:val="009E7F5A"/>
    <w:rsid w:val="009F0C60"/>
    <w:rsid w:val="00A132B7"/>
    <w:rsid w:val="00A3135D"/>
    <w:rsid w:val="00A44C63"/>
    <w:rsid w:val="00A64FE1"/>
    <w:rsid w:val="00A73F49"/>
    <w:rsid w:val="00A85917"/>
    <w:rsid w:val="00A9027E"/>
    <w:rsid w:val="00AA1D8D"/>
    <w:rsid w:val="00AA7D97"/>
    <w:rsid w:val="00AB16EF"/>
    <w:rsid w:val="00AB7D74"/>
    <w:rsid w:val="00AC0DA2"/>
    <w:rsid w:val="00AC32BF"/>
    <w:rsid w:val="00AC4238"/>
    <w:rsid w:val="00AE0210"/>
    <w:rsid w:val="00AF644C"/>
    <w:rsid w:val="00B02BFF"/>
    <w:rsid w:val="00B04FAB"/>
    <w:rsid w:val="00B0779A"/>
    <w:rsid w:val="00B20CD1"/>
    <w:rsid w:val="00B24ACC"/>
    <w:rsid w:val="00B36D16"/>
    <w:rsid w:val="00B4282A"/>
    <w:rsid w:val="00B4376F"/>
    <w:rsid w:val="00B47730"/>
    <w:rsid w:val="00B540AE"/>
    <w:rsid w:val="00B54842"/>
    <w:rsid w:val="00B57880"/>
    <w:rsid w:val="00B71435"/>
    <w:rsid w:val="00B71ECD"/>
    <w:rsid w:val="00B87EA3"/>
    <w:rsid w:val="00B9135E"/>
    <w:rsid w:val="00B93B93"/>
    <w:rsid w:val="00BA21E5"/>
    <w:rsid w:val="00BA68C9"/>
    <w:rsid w:val="00BB0A75"/>
    <w:rsid w:val="00BB32CF"/>
    <w:rsid w:val="00BE59C9"/>
    <w:rsid w:val="00BF29E8"/>
    <w:rsid w:val="00BF4844"/>
    <w:rsid w:val="00BF619D"/>
    <w:rsid w:val="00C04416"/>
    <w:rsid w:val="00C10FB3"/>
    <w:rsid w:val="00C1295B"/>
    <w:rsid w:val="00C27829"/>
    <w:rsid w:val="00C3438E"/>
    <w:rsid w:val="00C5007F"/>
    <w:rsid w:val="00C63BA8"/>
    <w:rsid w:val="00C90701"/>
    <w:rsid w:val="00C918DF"/>
    <w:rsid w:val="00CB0664"/>
    <w:rsid w:val="00CB3993"/>
    <w:rsid w:val="00CB729B"/>
    <w:rsid w:val="00CC5B25"/>
    <w:rsid w:val="00CC6419"/>
    <w:rsid w:val="00CD6721"/>
    <w:rsid w:val="00CE0A53"/>
    <w:rsid w:val="00CE17A9"/>
    <w:rsid w:val="00CF4C3F"/>
    <w:rsid w:val="00D02DCC"/>
    <w:rsid w:val="00D41AD9"/>
    <w:rsid w:val="00D42CB1"/>
    <w:rsid w:val="00D46E95"/>
    <w:rsid w:val="00D51415"/>
    <w:rsid w:val="00D51E30"/>
    <w:rsid w:val="00D54B6B"/>
    <w:rsid w:val="00D607B7"/>
    <w:rsid w:val="00D6099E"/>
    <w:rsid w:val="00D6320C"/>
    <w:rsid w:val="00D84B5B"/>
    <w:rsid w:val="00D92609"/>
    <w:rsid w:val="00D9722D"/>
    <w:rsid w:val="00DC73AB"/>
    <w:rsid w:val="00DE1623"/>
    <w:rsid w:val="00DE311A"/>
    <w:rsid w:val="00DE7D1B"/>
    <w:rsid w:val="00DF3619"/>
    <w:rsid w:val="00E00DB0"/>
    <w:rsid w:val="00E01AF5"/>
    <w:rsid w:val="00E0749B"/>
    <w:rsid w:val="00E15141"/>
    <w:rsid w:val="00E4058D"/>
    <w:rsid w:val="00E54E68"/>
    <w:rsid w:val="00E55588"/>
    <w:rsid w:val="00E6000C"/>
    <w:rsid w:val="00E6401B"/>
    <w:rsid w:val="00E72126"/>
    <w:rsid w:val="00E76BC7"/>
    <w:rsid w:val="00E83BF2"/>
    <w:rsid w:val="00E86ACE"/>
    <w:rsid w:val="00E9241B"/>
    <w:rsid w:val="00E97DFC"/>
    <w:rsid w:val="00EA50A6"/>
    <w:rsid w:val="00EB0805"/>
    <w:rsid w:val="00EB2D63"/>
    <w:rsid w:val="00EB6C80"/>
    <w:rsid w:val="00EC30A0"/>
    <w:rsid w:val="00EC3746"/>
    <w:rsid w:val="00ED3D0D"/>
    <w:rsid w:val="00EE684B"/>
    <w:rsid w:val="00F05A61"/>
    <w:rsid w:val="00F10BBA"/>
    <w:rsid w:val="00F116DB"/>
    <w:rsid w:val="00F13733"/>
    <w:rsid w:val="00F20140"/>
    <w:rsid w:val="00F20A81"/>
    <w:rsid w:val="00F260A7"/>
    <w:rsid w:val="00F37AE5"/>
    <w:rsid w:val="00F57C4C"/>
    <w:rsid w:val="00F661FC"/>
    <w:rsid w:val="00F66C18"/>
    <w:rsid w:val="00F755D0"/>
    <w:rsid w:val="00F8049F"/>
    <w:rsid w:val="00F837A3"/>
    <w:rsid w:val="00F84384"/>
    <w:rsid w:val="00F962B2"/>
    <w:rsid w:val="00FA5A7C"/>
    <w:rsid w:val="00FB26A4"/>
    <w:rsid w:val="00FC2EA1"/>
    <w:rsid w:val="00FC3644"/>
    <w:rsid w:val="00FC693F"/>
    <w:rsid w:val="01C9CD1C"/>
    <w:rsid w:val="02ABA8A6"/>
    <w:rsid w:val="05026E7D"/>
    <w:rsid w:val="073EE0A8"/>
    <w:rsid w:val="0BC91CF3"/>
    <w:rsid w:val="0CB6D4ED"/>
    <w:rsid w:val="0D460A83"/>
    <w:rsid w:val="0FB01CDF"/>
    <w:rsid w:val="10E137C4"/>
    <w:rsid w:val="117F4551"/>
    <w:rsid w:val="15AE3E51"/>
    <w:rsid w:val="16BEF8FA"/>
    <w:rsid w:val="16DE728B"/>
    <w:rsid w:val="17078B21"/>
    <w:rsid w:val="173E46DD"/>
    <w:rsid w:val="18857E32"/>
    <w:rsid w:val="193D6E81"/>
    <w:rsid w:val="1D463E39"/>
    <w:rsid w:val="1DEFB7D1"/>
    <w:rsid w:val="1E24DAAC"/>
    <w:rsid w:val="1E4B21BB"/>
    <w:rsid w:val="1F03C97E"/>
    <w:rsid w:val="25369F40"/>
    <w:rsid w:val="2787457C"/>
    <w:rsid w:val="2D147ABB"/>
    <w:rsid w:val="2F303A86"/>
    <w:rsid w:val="3251266D"/>
    <w:rsid w:val="34993C84"/>
    <w:rsid w:val="34ED81FB"/>
    <w:rsid w:val="36246F58"/>
    <w:rsid w:val="36F9D977"/>
    <w:rsid w:val="37814D76"/>
    <w:rsid w:val="39EE27E9"/>
    <w:rsid w:val="3C775C56"/>
    <w:rsid w:val="3C7D1D6A"/>
    <w:rsid w:val="42078379"/>
    <w:rsid w:val="4400E8BE"/>
    <w:rsid w:val="44397660"/>
    <w:rsid w:val="45AFA33F"/>
    <w:rsid w:val="45FC375C"/>
    <w:rsid w:val="47400E13"/>
    <w:rsid w:val="4BAFC2A4"/>
    <w:rsid w:val="4C610673"/>
    <w:rsid w:val="4D3535D6"/>
    <w:rsid w:val="4FA13EE4"/>
    <w:rsid w:val="503383A9"/>
    <w:rsid w:val="51832A71"/>
    <w:rsid w:val="5790D349"/>
    <w:rsid w:val="5938301C"/>
    <w:rsid w:val="5CC45491"/>
    <w:rsid w:val="5DA7AB93"/>
    <w:rsid w:val="5DC7B30D"/>
    <w:rsid w:val="5E00D0B0"/>
    <w:rsid w:val="5E143D75"/>
    <w:rsid w:val="5E2520E8"/>
    <w:rsid w:val="60023379"/>
    <w:rsid w:val="61A3F6D9"/>
    <w:rsid w:val="61D8F828"/>
    <w:rsid w:val="64615D07"/>
    <w:rsid w:val="684862ED"/>
    <w:rsid w:val="6A62822A"/>
    <w:rsid w:val="6B130035"/>
    <w:rsid w:val="6DD6819D"/>
    <w:rsid w:val="70741C9B"/>
    <w:rsid w:val="72301A40"/>
    <w:rsid w:val="740438AA"/>
    <w:rsid w:val="7626A962"/>
    <w:rsid w:val="7AB140CD"/>
    <w:rsid w:val="7B97FB15"/>
    <w:rsid w:val="7D5F7024"/>
    <w:rsid w:val="7E924800"/>
    <w:rsid w:val="7ED4F9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231545"/>
  <w14:defaultImageDpi w14:val="300"/>
  <w15:docId w15:val="{759B0B88-0E19-4C71-8B67-521CAAB6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F"/>
    <w:pPr>
      <w:spacing w:after="160" w:line="278" w:lineRule="auto"/>
    </w:pPr>
    <w:rPr>
      <w:rFonts w:eastAsia="Montserrat" w:cs="Montserrat"/>
      <w:sz w:val="24"/>
      <w:szCs w:val="24"/>
      <w:lang w:val="es-ES"/>
    </w:rPr>
  </w:style>
  <w:style w:type="paragraph" w:styleId="Ttulo1">
    <w:name w:val="heading 1"/>
    <w:basedOn w:val="Normal"/>
    <w:next w:val="Normal"/>
    <w:link w:val="Ttulo1Car"/>
    <w:uiPriority w:val="9"/>
    <w:qFormat/>
    <w:rsid w:val="008B653F"/>
    <w:pPr>
      <w:numPr>
        <w:numId w:val="32"/>
      </w:numPr>
      <w:spacing w:before="480"/>
      <w:contextualSpacing/>
      <w:outlineLvl w:val="0"/>
    </w:pPr>
    <w:rPr>
      <w:rFonts w:eastAsiaTheme="minorEastAsia" w:cstheme="minorBidi"/>
      <w:b/>
      <w:bCs/>
      <w:color w:val="E4004B"/>
      <w:sz w:val="48"/>
      <w:szCs w:val="48"/>
    </w:rPr>
  </w:style>
  <w:style w:type="paragraph" w:styleId="Ttulo2">
    <w:name w:val="heading 2"/>
    <w:basedOn w:val="Ttulo3"/>
    <w:next w:val="Normal"/>
    <w:link w:val="Ttulo2Car"/>
    <w:uiPriority w:val="9"/>
    <w:unhideWhenUsed/>
    <w:qFormat/>
    <w:rsid w:val="008B653F"/>
    <w:pPr>
      <w:numPr>
        <w:ilvl w:val="1"/>
      </w:numPr>
      <w:outlineLvl w:val="1"/>
    </w:pPr>
    <w:rPr>
      <w:color w:val="E4004B"/>
      <w:sz w:val="36"/>
      <w:szCs w:val="36"/>
    </w:rPr>
  </w:style>
  <w:style w:type="paragraph" w:styleId="Ttulo3">
    <w:name w:val="heading 3"/>
    <w:basedOn w:val="Prrafodelista"/>
    <w:next w:val="Normal"/>
    <w:link w:val="Ttulo3Car"/>
    <w:uiPriority w:val="9"/>
    <w:unhideWhenUsed/>
    <w:qFormat/>
    <w:rsid w:val="008B653F"/>
    <w:pPr>
      <w:numPr>
        <w:ilvl w:val="2"/>
        <w:numId w:val="32"/>
      </w:numPr>
      <w:spacing w:before="240"/>
      <w:outlineLvl w:val="2"/>
    </w:pPr>
    <w:rPr>
      <w:rFonts w:eastAsiaTheme="minorEastAsia" w:cstheme="minorBidi"/>
      <w:sz w:val="32"/>
      <w:szCs w:val="32"/>
    </w:rPr>
  </w:style>
  <w:style w:type="paragraph" w:styleId="Ttulo4">
    <w:name w:val="heading 4"/>
    <w:basedOn w:val="Ttulo5"/>
    <w:next w:val="Normal"/>
    <w:uiPriority w:val="9"/>
    <w:unhideWhenUsed/>
    <w:qFormat/>
    <w:rsid w:val="008B653F"/>
    <w:pPr>
      <w:numPr>
        <w:ilvl w:val="3"/>
      </w:numPr>
      <w:spacing w:before="200"/>
      <w:contextualSpacing w:val="0"/>
      <w:outlineLvl w:val="3"/>
    </w:pPr>
    <w:rPr>
      <w:rFonts w:cs="Arial (Cuerpo en alfabeto compl"/>
      <w:color w:val="000000" w:themeColor="text1"/>
      <w:sz w:val="28"/>
    </w:rPr>
  </w:style>
  <w:style w:type="paragraph" w:styleId="Ttulo5">
    <w:name w:val="heading 5"/>
    <w:basedOn w:val="Ttulo1"/>
    <w:next w:val="Normal"/>
    <w:link w:val="Ttulo5Car"/>
    <w:uiPriority w:val="9"/>
    <w:unhideWhenUsed/>
    <w:qFormat/>
    <w:rsid w:val="008B653F"/>
    <w:pPr>
      <w:numPr>
        <w:ilvl w:val="4"/>
      </w:numPr>
      <w:outlineLvl w:val="4"/>
    </w:pPr>
    <w:rPr>
      <w:bCs w:val="0"/>
      <w:color w:val="auto"/>
      <w:sz w:val="24"/>
      <w:szCs w:val="32"/>
    </w:rPr>
  </w:style>
  <w:style w:type="paragraph" w:styleId="Ttulo6">
    <w:name w:val="heading 6"/>
    <w:basedOn w:val="Normal"/>
    <w:next w:val="Normal"/>
    <w:link w:val="Ttulo6Car"/>
    <w:uiPriority w:val="9"/>
    <w:unhideWhenUsed/>
    <w:qFormat/>
    <w:rsid w:val="008B653F"/>
    <w:pPr>
      <w:numPr>
        <w:ilvl w:val="5"/>
        <w:numId w:val="32"/>
      </w:numPr>
      <w:outlineLvl w:val="5"/>
    </w:pPr>
    <w:rPr>
      <w:rFonts w:eastAsiaTheme="minorEastAsia" w:cstheme="minorBidi"/>
      <w:b/>
      <w:bCs/>
    </w:rPr>
  </w:style>
  <w:style w:type="paragraph" w:styleId="Ttulo7">
    <w:name w:val="heading 7"/>
    <w:basedOn w:val="Normal"/>
    <w:next w:val="Normal"/>
    <w:uiPriority w:val="9"/>
    <w:unhideWhenUsed/>
    <w:qFormat/>
    <w:rsid w:val="008B653F"/>
    <w:pPr>
      <w:keepNext/>
      <w:keepLines/>
      <w:numPr>
        <w:ilvl w:val="6"/>
        <w:numId w:val="32"/>
      </w:numPr>
      <w:spacing w:before="40"/>
      <w:outlineLvl w:val="6"/>
    </w:pPr>
    <w:rPr>
      <w:rFonts w:asciiTheme="majorHAnsi" w:eastAsiaTheme="majorEastAsia" w:hAnsiTheme="majorHAnsi" w:cstheme="majorBidi"/>
      <w:iCs/>
      <w:color w:val="000000" w:themeColor="text1"/>
    </w:rPr>
  </w:style>
  <w:style w:type="paragraph" w:styleId="Ttulo8">
    <w:name w:val="heading 8"/>
    <w:basedOn w:val="Normal"/>
    <w:next w:val="Normal"/>
    <w:uiPriority w:val="9"/>
    <w:unhideWhenUsed/>
    <w:qFormat/>
    <w:rsid w:val="008B653F"/>
    <w:pPr>
      <w:keepNext/>
      <w:keepLines/>
      <w:numPr>
        <w:ilvl w:val="7"/>
        <w:numId w:val="32"/>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uiPriority w:val="9"/>
    <w:unhideWhenUsed/>
    <w:qFormat/>
    <w:rsid w:val="008B653F"/>
    <w:pPr>
      <w:keepNext/>
      <w:keepLines/>
      <w:numPr>
        <w:ilvl w:val="8"/>
        <w:numId w:val="32"/>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Sinespaciado">
    <w:name w:val="No Spacing"/>
    <w:uiPriority w:val="1"/>
    <w:qFormat/>
    <w:rsid w:val="00FC693F"/>
    <w:pPr>
      <w:spacing w:after="0" w:line="240" w:lineRule="auto"/>
    </w:pPr>
  </w:style>
  <w:style w:type="paragraph" w:styleId="Prrafodelista">
    <w:name w:val="List Paragraph"/>
    <w:basedOn w:val="Normal"/>
    <w:link w:val="PrrafodelistaCar"/>
    <w:uiPriority w:val="34"/>
    <w:qFormat/>
    <w:rsid w:val="008B653F"/>
    <w:pPr>
      <w:ind w:left="720"/>
      <w:contextualSpacing/>
    </w:p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8"/>
      </w:numPr>
      <w:contextualSpacing/>
    </w:pPr>
  </w:style>
  <w:style w:type="paragraph" w:styleId="Listaconvietas2">
    <w:name w:val="List Bullet 2"/>
    <w:basedOn w:val="Normal"/>
    <w:uiPriority w:val="99"/>
    <w:unhideWhenUsed/>
    <w:rsid w:val="00326F90"/>
    <w:pPr>
      <w:numPr>
        <w:numId w:val="5"/>
      </w:numPr>
      <w:contextualSpacing/>
    </w:pPr>
  </w:style>
  <w:style w:type="paragraph" w:styleId="Listaconvietas3">
    <w:name w:val="List Bullet 3"/>
    <w:basedOn w:val="Normal"/>
    <w:uiPriority w:val="99"/>
    <w:unhideWhenUsed/>
    <w:rsid w:val="00326F90"/>
    <w:pPr>
      <w:numPr>
        <w:numId w:val="1"/>
      </w:numPr>
      <w:contextualSpacing/>
    </w:pPr>
  </w:style>
  <w:style w:type="paragraph" w:styleId="Listaconnmeros">
    <w:name w:val="List Number"/>
    <w:basedOn w:val="Normal"/>
    <w:uiPriority w:val="99"/>
    <w:unhideWhenUsed/>
    <w:rsid w:val="00326F90"/>
    <w:pPr>
      <w:numPr>
        <w:numId w:val="6"/>
      </w:numPr>
      <w:contextualSpacing/>
    </w:pPr>
  </w:style>
  <w:style w:type="paragraph" w:styleId="Listaconnmeros2">
    <w:name w:val="List Number 2"/>
    <w:basedOn w:val="Normal"/>
    <w:uiPriority w:val="99"/>
    <w:unhideWhenUsed/>
    <w:rsid w:val="0029639D"/>
    <w:pPr>
      <w:numPr>
        <w:numId w:val="9"/>
      </w:numPr>
      <w:contextualSpacing/>
    </w:pPr>
  </w:style>
  <w:style w:type="paragraph" w:styleId="Listaconnmeros3">
    <w:name w:val="List Number 3"/>
    <w:basedOn w:val="Normal"/>
    <w:uiPriority w:val="99"/>
    <w:unhideWhenUsed/>
    <w:rsid w:val="0029639D"/>
    <w:pPr>
      <w:numPr>
        <w:numId w:val="4"/>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unhideWhenUsed/>
    <w:qFormat/>
    <w:rsid w:val="008B653F"/>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 w:val="32"/>
      <w:szCs w:val="32"/>
      <w:lang w:eastAsia="es-ES"/>
    </w:rPr>
  </w:style>
  <w:style w:type="table" w:styleId="Tablaconcuadrcula">
    <w:name w:val="Table Grid"/>
    <w:basedOn w:val="Tablanormal"/>
    <w:uiPriority w:val="59"/>
    <w:rsid w:val="008B653F"/>
    <w:pPr>
      <w:spacing w:after="0" w:line="240" w:lineRule="auto"/>
    </w:pPr>
    <w:rPr>
      <w:rFonts w:eastAsiaTheme="minorHAnsi"/>
      <w:sz w:val="24"/>
      <w:szCs w:val="24"/>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
    <w:name w:val="Light Shading"/>
    <w:basedOn w:val="TableNormal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1">
    <w:name w:val="Light Shading - Accent 21"/>
    <w:basedOn w:val="TableNormal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1">
    <w:name w:val="Light Shading - Accent 31"/>
    <w:basedOn w:val="TableNormal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1">
    <w:name w:val="Light Shading - Accent 41"/>
    <w:basedOn w:val="TableNormal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1">
    <w:name w:val="Light Shading - Accent 51"/>
    <w:basedOn w:val="TableNormal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1">
    <w:name w:val="Light Shading - Accent 61"/>
    <w:basedOn w:val="TableNormal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eNormal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1">
    <w:name w:val="Light List - Accent 21"/>
    <w:basedOn w:val="TableNormal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1">
    <w:name w:val="Light List - Accent 31"/>
    <w:basedOn w:val="TableNormal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1">
    <w:name w:val="Light List - Accent 41"/>
    <w:basedOn w:val="TableNormal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1">
    <w:name w:val="Light List - Accent 51"/>
    <w:basedOn w:val="TableNormal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1">
    <w:name w:val="Light List - Accent 61"/>
    <w:basedOn w:val="TableNormal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eNormal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1">
    <w:name w:val="Light Grid - Accent 21"/>
    <w:basedOn w:val="TableNormal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1">
    <w:name w:val="Light Grid - Accent 31"/>
    <w:basedOn w:val="TableNormal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1">
    <w:name w:val="Light Grid - Accent 41"/>
    <w:basedOn w:val="TableNormal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1">
    <w:name w:val="Light Grid - Accent 51"/>
    <w:basedOn w:val="TableNormal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1">
    <w:name w:val="Light Grid - Accent 61"/>
    <w:basedOn w:val="TableNormal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eNormal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1">
    <w:name w:val="Medium Shading 1 - Accent 21"/>
    <w:basedOn w:val="TableNormal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1">
    <w:name w:val="Medium Shading 1 - Accent 31"/>
    <w:basedOn w:val="TableNormal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1">
    <w:name w:val="Medium Shading 1 - Accent 61"/>
    <w:basedOn w:val="TableNormal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eNormal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1">
    <w:name w:val="Medium List 1 - Accent 21"/>
    <w:basedOn w:val="TableNormal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1">
    <w:name w:val="Medium List 1 - Accent 31"/>
    <w:basedOn w:val="TableNormal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1">
    <w:name w:val="Medium List 1 - Accent 41"/>
    <w:basedOn w:val="TableNormal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1">
    <w:name w:val="Medium List 1 - Accent 51"/>
    <w:basedOn w:val="TableNormal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1">
    <w:name w:val="Medium List 1 - Accent 61"/>
    <w:basedOn w:val="TableNormal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1">
    <w:name w:val="Medium List 2 - Accent 1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1">
    <w:name w:val="Medium List 2 - Accent 2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1">
    <w:name w:val="Medium List 2 - Accent 3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1">
    <w:name w:val="Medium List 2 - Accent 4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1">
    <w:name w:val="Medium List 2 - Accent 5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1">
    <w:name w:val="Medium List 2 - Accent 6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eNormal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1">
    <w:name w:val="Medium Grid 1 - Accent 11"/>
    <w:basedOn w:val="TableNormal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1">
    <w:name w:val="Medium Grid 1 - Accent 21"/>
    <w:basedOn w:val="TableNormal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1">
    <w:name w:val="Medium Grid 1 - Accent 31"/>
    <w:basedOn w:val="TableNormal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1">
    <w:name w:val="Medium Grid 1 - Accent 41"/>
    <w:basedOn w:val="TableNormal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1">
    <w:name w:val="Medium Grid 1 - Accent 51"/>
    <w:basedOn w:val="TableNormal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1">
    <w:name w:val="Medium Grid 1 - Accent 61"/>
    <w:basedOn w:val="TableNormal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1">
    <w:name w:val="Medium Grid 2 - Accent 1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1">
    <w:name w:val="Medium Grid 2 - Accent 2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1">
    <w:name w:val="Medium Grid 2 - Accent 3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1">
    <w:name w:val="Medium Grid 2 - Accent 4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1">
    <w:name w:val="Medium Grid 2 - Accent 5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1">
    <w:name w:val="Medium Grid 2 - Accent 6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1">
    <w:name w:val="Medium Grid 3 - Accent 1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1">
    <w:name w:val="Medium Grid 3 - Accent 2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1">
    <w:name w:val="Medium Grid 3 - Accent 3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1">
    <w:name w:val="Medium Grid 3 - Accent 4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1">
    <w:name w:val="Medium Grid 3 - Accent 5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1">
    <w:name w:val="Medium Grid 3 - Accent 6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eNormal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1">
    <w:name w:val="Dark List - Accent 11"/>
    <w:basedOn w:val="TableNormal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1">
    <w:name w:val="Dark List - Accent 21"/>
    <w:basedOn w:val="TableNormal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1">
    <w:name w:val="Dark List - Accent 31"/>
    <w:basedOn w:val="TableNormal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1">
    <w:name w:val="Dark List - Accent 41"/>
    <w:basedOn w:val="TableNormal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1">
    <w:name w:val="Dark List - Accent 51"/>
    <w:basedOn w:val="TableNormal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1">
    <w:name w:val="Dark List - Accent 61"/>
    <w:basedOn w:val="TableNormal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eNormal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1">
    <w:name w:val="Colorful Shading - Accent 11"/>
    <w:basedOn w:val="TableNormal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1">
    <w:name w:val="Colorful Shading - Accent 21"/>
    <w:basedOn w:val="TableNormal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1">
    <w:name w:val="Colorful Shading - Accent 31"/>
    <w:basedOn w:val="TableNormal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1">
    <w:name w:val="Colorful Shading - Accent 41"/>
    <w:basedOn w:val="TableNormal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1">
    <w:name w:val="Colorful Shading - Accent 51"/>
    <w:basedOn w:val="TableNormal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1">
    <w:name w:val="Colorful Shading - Accent 61"/>
    <w:basedOn w:val="TableNormal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eNormal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1">
    <w:name w:val="Colorful List - Accent 11"/>
    <w:basedOn w:val="TableNormal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1">
    <w:name w:val="Colorful List - Accent 21"/>
    <w:basedOn w:val="TableNormal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1">
    <w:name w:val="Colorful List - Accent 31"/>
    <w:basedOn w:val="TableNormal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1">
    <w:name w:val="Colorful List - Accent 41"/>
    <w:basedOn w:val="TableNormal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1">
    <w:name w:val="Colorful List - Accent 51"/>
    <w:basedOn w:val="TableNormal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1">
    <w:name w:val="Colorful List - Accent 61"/>
    <w:basedOn w:val="TableNormal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1">
    <w:name w:val="Colorful Grid - Accent 1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1">
    <w:name w:val="Colorful Grid - Accent 2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1">
    <w:name w:val="Colorful Grid - Accent 3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1">
    <w:name w:val="Colorful Grid - Accent 4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1">
    <w:name w:val="Colorful Grid - Accent 5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1">
    <w:name w:val="Colorful Grid - Accent 6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erChar">
    <w:name w:val="Header Char"/>
    <w:basedOn w:val="Fuentedeprrafopredeter"/>
    <w:uiPriority w:val="99"/>
    <w:rsid w:val="004D4167"/>
  </w:style>
  <w:style w:type="character" w:customStyle="1" w:styleId="FooterChar">
    <w:name w:val="Footer Char"/>
    <w:basedOn w:val="Fuentedeprrafopredeter"/>
    <w:uiPriority w:val="99"/>
    <w:rsid w:val="004D4167"/>
  </w:style>
  <w:style w:type="character" w:customStyle="1" w:styleId="Heading1Char">
    <w:name w:val="Heading 1 Char"/>
    <w:uiPriority w:val="9"/>
    <w:rsid w:val="004D4167"/>
    <w:rPr>
      <w:b/>
      <w:bCs/>
      <w:color w:val="E4004B"/>
      <w:sz w:val="48"/>
      <w:szCs w:val="48"/>
      <w:lang w:val="es-ES"/>
    </w:rPr>
  </w:style>
  <w:style w:type="character" w:customStyle="1" w:styleId="Heading2Char">
    <w:name w:val="Heading 2 Char"/>
    <w:uiPriority w:val="9"/>
    <w:rsid w:val="004D4167"/>
    <w:rPr>
      <w:color w:val="E4004B"/>
      <w:sz w:val="36"/>
      <w:szCs w:val="36"/>
      <w:lang w:val="es-ES"/>
    </w:rPr>
  </w:style>
  <w:style w:type="character" w:customStyle="1" w:styleId="Heading3Char">
    <w:name w:val="Heading 3 Char"/>
    <w:uiPriority w:val="9"/>
    <w:rsid w:val="004D4167"/>
    <w:rPr>
      <w:sz w:val="32"/>
      <w:szCs w:val="32"/>
      <w:lang w:val="es-ES"/>
    </w:rPr>
  </w:style>
  <w:style w:type="character" w:customStyle="1" w:styleId="TitleChar">
    <w:name w:val="Title Char"/>
    <w:uiPriority w:val="10"/>
    <w:rsid w:val="004D4167"/>
    <w:rPr>
      <w:b/>
      <w:bCs/>
      <w:color w:val="E4004B"/>
      <w:sz w:val="36"/>
      <w:szCs w:val="36"/>
      <w:lang w:val="es-ES"/>
    </w:rPr>
  </w:style>
  <w:style w:type="character" w:customStyle="1" w:styleId="SubtitleChar">
    <w:name w:val="Subtitle Char"/>
    <w:uiPriority w:val="11"/>
    <w:rsid w:val="004D4167"/>
    <w:rPr>
      <w:b/>
      <w:bCs/>
      <w:sz w:val="24"/>
      <w:szCs w:val="24"/>
      <w:lang w:val="es-ES"/>
    </w:rPr>
  </w:style>
  <w:style w:type="character" w:customStyle="1" w:styleId="TextoindependienteCar">
    <w:name w:val="Texto independiente Car"/>
    <w:basedOn w:val="Fuentedeprrafopredeter"/>
    <w:uiPriority w:val="99"/>
    <w:rsid w:val="00F20140"/>
  </w:style>
  <w:style w:type="character" w:customStyle="1" w:styleId="Textoindependiente2Car">
    <w:name w:val="Texto independiente 2 Car"/>
    <w:basedOn w:val="Fuentedeprrafopredeter"/>
    <w:uiPriority w:val="99"/>
    <w:rsid w:val="00F20140"/>
  </w:style>
  <w:style w:type="character" w:customStyle="1" w:styleId="Textoindependiente3Car">
    <w:name w:val="Texto independiente 3 Car"/>
    <w:basedOn w:val="Fuentedeprrafopredeter"/>
    <w:uiPriority w:val="99"/>
    <w:rsid w:val="00F20140"/>
    <w:rPr>
      <w:sz w:val="16"/>
      <w:szCs w:val="16"/>
    </w:rPr>
  </w:style>
  <w:style w:type="character" w:customStyle="1" w:styleId="TextomacroCar">
    <w:name w:val="Texto macro Car"/>
    <w:basedOn w:val="Fuentedeprrafopredeter"/>
    <w:uiPriority w:val="99"/>
    <w:rsid w:val="00F20140"/>
    <w:rPr>
      <w:rFonts w:ascii="Courier" w:hAnsi="Courier"/>
      <w:sz w:val="20"/>
      <w:szCs w:val="20"/>
    </w:rPr>
  </w:style>
  <w:style w:type="character" w:customStyle="1" w:styleId="CitaCar">
    <w:name w:val="Cita Car"/>
    <w:basedOn w:val="Fuentedeprrafopredeter"/>
    <w:uiPriority w:val="29"/>
    <w:rsid w:val="00F20140"/>
    <w:rPr>
      <w:i/>
      <w:iCs/>
      <w:color w:val="000000" w:themeColor="text1"/>
    </w:rPr>
  </w:style>
  <w:style w:type="character" w:customStyle="1" w:styleId="Ttulo4Car">
    <w:name w:val="Título 4 Car"/>
    <w:basedOn w:val="Fuentedeprrafopredeter"/>
    <w:uiPriority w:val="9"/>
    <w:semiHidden/>
    <w:rsid w:val="00F20140"/>
    <w:rPr>
      <w:rFonts w:asciiTheme="majorHAnsi" w:eastAsiaTheme="majorEastAsia" w:hAnsiTheme="majorHAnsi" w:cstheme="majorBidi"/>
      <w:b/>
      <w:bCs/>
      <w:i/>
      <w:iCs/>
      <w:color w:val="4F81BD" w:themeColor="accent1"/>
    </w:rPr>
  </w:style>
  <w:style w:type="character" w:customStyle="1" w:styleId="Heading5Char">
    <w:name w:val="Heading 5 Char"/>
    <w:uiPriority w:val="9"/>
    <w:rsid w:val="004D4167"/>
    <w:rPr>
      <w:b/>
      <w:sz w:val="24"/>
      <w:szCs w:val="32"/>
      <w:lang w:val="es-ES"/>
    </w:rPr>
  </w:style>
  <w:style w:type="character" w:customStyle="1" w:styleId="Heading6Char">
    <w:name w:val="Heading 6 Char"/>
    <w:uiPriority w:val="9"/>
    <w:rsid w:val="004D4167"/>
    <w:rPr>
      <w:b/>
      <w:bCs/>
      <w:sz w:val="24"/>
      <w:szCs w:val="24"/>
      <w:lang w:val="es-ES"/>
    </w:rPr>
  </w:style>
  <w:style w:type="character" w:customStyle="1" w:styleId="Ttulo7Car">
    <w:name w:val="Título 7 Car"/>
    <w:basedOn w:val="Fuentedeprrafopredeter"/>
    <w:uiPriority w:val="9"/>
    <w:semiHidden/>
    <w:rsid w:val="00F20140"/>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uiPriority w:val="9"/>
    <w:semiHidden/>
    <w:rsid w:val="00F20140"/>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uiPriority w:val="9"/>
    <w:semiHidden/>
    <w:rsid w:val="00F20140"/>
    <w:rPr>
      <w:rFonts w:asciiTheme="majorHAnsi" w:eastAsiaTheme="majorEastAsia" w:hAnsiTheme="majorHAnsi" w:cstheme="majorBidi"/>
      <w:i/>
      <w:iCs/>
      <w:color w:val="404040" w:themeColor="text1" w:themeTint="BF"/>
      <w:sz w:val="20"/>
      <w:szCs w:val="20"/>
    </w:rPr>
  </w:style>
  <w:style w:type="character" w:customStyle="1" w:styleId="CitadestacadaCar">
    <w:name w:val="Cita destacada Car"/>
    <w:basedOn w:val="Fuentedeprrafopredeter"/>
    <w:uiPriority w:val="30"/>
    <w:rsid w:val="00F20140"/>
    <w:rPr>
      <w:b/>
      <w:bCs/>
      <w:i/>
      <w:iCs/>
      <w:color w:val="4F81BD" w:themeColor="accent1"/>
    </w:rPr>
  </w:style>
  <w:style w:type="paragraph" w:styleId="Encabezado">
    <w:name w:val="header"/>
    <w:basedOn w:val="Normal"/>
    <w:link w:val="EncabezadoCar"/>
    <w:uiPriority w:val="99"/>
    <w:unhideWhenUsed/>
    <w:rsid w:val="008B653F"/>
    <w:pPr>
      <w:tabs>
        <w:tab w:val="center" w:pos="4680"/>
        <w:tab w:val="right" w:pos="9360"/>
      </w:tabs>
    </w:pPr>
    <w:rPr>
      <w:rFonts w:eastAsiaTheme="minorEastAsia" w:cstheme="minorBidi"/>
      <w:sz w:val="22"/>
      <w:szCs w:val="22"/>
      <w:lang w:val="en-US"/>
    </w:rPr>
  </w:style>
  <w:style w:type="character" w:customStyle="1" w:styleId="EncabezadoCar2">
    <w:name w:val="Encabezado Car2"/>
    <w:basedOn w:val="Fuentedeprrafopredeter"/>
    <w:uiPriority w:val="99"/>
    <w:rsid w:val="00F755D0"/>
    <w:rPr>
      <w:rFonts w:ascii="Calibri" w:hAnsi="Calibri"/>
      <w:sz w:val="20"/>
      <w:lang w:val="es-ES"/>
    </w:rPr>
  </w:style>
  <w:style w:type="paragraph" w:styleId="Piedepgina">
    <w:name w:val="footer"/>
    <w:basedOn w:val="Normal"/>
    <w:link w:val="PiedepginaCar"/>
    <w:uiPriority w:val="99"/>
    <w:unhideWhenUsed/>
    <w:rsid w:val="008B653F"/>
    <w:pPr>
      <w:tabs>
        <w:tab w:val="center" w:pos="4680"/>
        <w:tab w:val="right" w:pos="9360"/>
      </w:tabs>
    </w:pPr>
    <w:rPr>
      <w:rFonts w:eastAsiaTheme="minorEastAsia" w:cstheme="minorBidi"/>
      <w:sz w:val="22"/>
      <w:szCs w:val="22"/>
      <w:lang w:val="en-US"/>
    </w:rPr>
  </w:style>
  <w:style w:type="character" w:customStyle="1" w:styleId="PiedepginaCar2">
    <w:name w:val="Pie de página Car2"/>
    <w:basedOn w:val="Fuentedeprrafopredeter"/>
    <w:uiPriority w:val="99"/>
    <w:rsid w:val="00F755D0"/>
    <w:rPr>
      <w:rFonts w:ascii="Calibri" w:hAnsi="Calibri"/>
      <w:sz w:val="20"/>
      <w:lang w:val="es-ES"/>
    </w:rPr>
  </w:style>
  <w:style w:type="paragraph" w:styleId="Revisin">
    <w:name w:val="Revision"/>
    <w:hidden/>
    <w:uiPriority w:val="99"/>
    <w:semiHidden/>
    <w:rsid w:val="00AE0210"/>
    <w:pPr>
      <w:spacing w:after="0" w:line="240" w:lineRule="auto"/>
    </w:pPr>
    <w:rPr>
      <w:rFonts w:ascii="Calibri" w:hAnsi="Calibri"/>
      <w:sz w:val="20"/>
      <w:lang w:val="es-ES"/>
    </w:rPr>
  </w:style>
  <w:style w:type="character" w:customStyle="1" w:styleId="EncabezadoCar1">
    <w:name w:val="Encabezado Car1"/>
    <w:basedOn w:val="Fuentedeprrafopredeter"/>
    <w:uiPriority w:val="99"/>
    <w:rsid w:val="00CE17A9"/>
    <w:rPr>
      <w:rFonts w:ascii="Calibri" w:hAnsi="Calibri"/>
      <w:sz w:val="20"/>
      <w:lang w:val="es-ES"/>
    </w:rPr>
  </w:style>
  <w:style w:type="character" w:customStyle="1" w:styleId="PiedepginaCar1">
    <w:name w:val="Pie de página Car1"/>
    <w:basedOn w:val="Fuentedeprrafopredeter"/>
    <w:uiPriority w:val="99"/>
    <w:rsid w:val="00CE17A9"/>
    <w:rPr>
      <w:rFonts w:ascii="Calibri" w:hAnsi="Calibri"/>
      <w:sz w:val="20"/>
      <w:lang w:val="es-ES"/>
    </w:rPr>
  </w:style>
  <w:style w:type="paragraph" w:customStyle="1" w:styleId="Titulodocumento">
    <w:name w:val="Titulo documento"/>
    <w:basedOn w:val="Normal"/>
    <w:link w:val="TitulodocumentoChar"/>
    <w:uiPriority w:val="1"/>
    <w:qFormat/>
    <w:rsid w:val="008B653F"/>
    <w:pPr>
      <w:spacing w:after="240"/>
    </w:pPr>
    <w:rPr>
      <w:b/>
      <w:bCs/>
      <w:sz w:val="72"/>
      <w:szCs w:val="72"/>
    </w:rPr>
  </w:style>
  <w:style w:type="paragraph" w:styleId="Ttulo">
    <w:name w:val="Title"/>
    <w:basedOn w:val="Prrafodelista"/>
    <w:next w:val="Normal"/>
    <w:link w:val="TtuloCar"/>
    <w:uiPriority w:val="10"/>
    <w:qFormat/>
    <w:rsid w:val="008B653F"/>
    <w:pPr>
      <w:numPr>
        <w:ilvl w:val="2"/>
        <w:numId w:val="13"/>
      </w:numPr>
    </w:pPr>
    <w:rPr>
      <w:rFonts w:eastAsiaTheme="minorEastAsia" w:cstheme="minorBidi"/>
      <w:b/>
      <w:bCs/>
      <w:color w:val="E4004B"/>
      <w:sz w:val="36"/>
      <w:szCs w:val="36"/>
    </w:rPr>
  </w:style>
  <w:style w:type="character" w:customStyle="1" w:styleId="TtuloCar1">
    <w:name w:val="Título Car1"/>
    <w:basedOn w:val="Fuentedeprrafopredeter"/>
    <w:uiPriority w:val="10"/>
    <w:rsid w:val="00924804"/>
    <w:rPr>
      <w:rFonts w:asciiTheme="majorHAnsi" w:eastAsiaTheme="majorEastAsia" w:hAnsiTheme="majorHAnsi" w:cstheme="majorBidi"/>
      <w:spacing w:val="-10"/>
      <w:kern w:val="28"/>
      <w:sz w:val="56"/>
      <w:szCs w:val="56"/>
      <w:lang w:val="es-ES"/>
    </w:rPr>
  </w:style>
  <w:style w:type="paragraph" w:styleId="Subttulo">
    <w:name w:val="Subtitle"/>
    <w:basedOn w:val="Ttulo6"/>
    <w:next w:val="Normal"/>
    <w:link w:val="SubttuloCar"/>
    <w:uiPriority w:val="11"/>
    <w:qFormat/>
    <w:rsid w:val="008B653F"/>
  </w:style>
  <w:style w:type="character" w:customStyle="1" w:styleId="SubttuloCar1">
    <w:name w:val="Subtítulo Car1"/>
    <w:basedOn w:val="Fuentedeprrafopredeter"/>
    <w:uiPriority w:val="11"/>
    <w:rsid w:val="00924804"/>
    <w:rPr>
      <w:color w:val="5A5A5A" w:themeColor="text1" w:themeTint="A5"/>
      <w:spacing w:val="15"/>
      <w:lang w:val="es-ES"/>
    </w:rPr>
  </w:style>
  <w:style w:type="paragraph" w:styleId="Cita">
    <w:name w:val="Quote"/>
    <w:basedOn w:val="Normal"/>
    <w:next w:val="Normal"/>
    <w:link w:val="CitaCar1"/>
    <w:uiPriority w:val="29"/>
    <w:qFormat/>
    <w:rsid w:val="008B653F"/>
    <w:pPr>
      <w:spacing w:before="200"/>
      <w:ind w:left="864" w:right="864"/>
      <w:jc w:val="center"/>
    </w:pPr>
    <w:rPr>
      <w:i/>
      <w:iCs/>
      <w:color w:val="404040" w:themeColor="text1" w:themeTint="BF"/>
    </w:rPr>
  </w:style>
  <w:style w:type="character" w:customStyle="1" w:styleId="CitaCar1">
    <w:name w:val="Cita Car1"/>
    <w:basedOn w:val="Fuentedeprrafopredeter"/>
    <w:link w:val="Cita"/>
    <w:uiPriority w:val="29"/>
    <w:rsid w:val="00924804"/>
    <w:rPr>
      <w:rFonts w:eastAsia="Montserrat" w:cs="Montserrat"/>
      <w:i/>
      <w:iCs/>
      <w:color w:val="404040" w:themeColor="text1" w:themeTint="BF"/>
      <w:sz w:val="24"/>
      <w:szCs w:val="24"/>
      <w:lang w:val="es-ES"/>
    </w:rPr>
  </w:style>
  <w:style w:type="paragraph" w:styleId="Citadestacada">
    <w:name w:val="Intense Quote"/>
    <w:basedOn w:val="Normal"/>
    <w:next w:val="Normal"/>
    <w:link w:val="CitadestacadaCar1"/>
    <w:uiPriority w:val="30"/>
    <w:qFormat/>
    <w:rsid w:val="008B65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1">
    <w:name w:val="Cita destacada Car1"/>
    <w:basedOn w:val="Fuentedeprrafopredeter"/>
    <w:link w:val="Citadestacada"/>
    <w:uiPriority w:val="30"/>
    <w:rsid w:val="00924804"/>
    <w:rPr>
      <w:rFonts w:eastAsia="Montserrat" w:cs="Montserrat"/>
      <w:i/>
      <w:iCs/>
      <w:color w:val="4F81BD" w:themeColor="accent1"/>
      <w:sz w:val="24"/>
      <w:szCs w:val="24"/>
      <w:lang w:val="es-ES"/>
    </w:rPr>
  </w:style>
  <w:style w:type="paragraph" w:styleId="TDC1">
    <w:name w:val="toc 1"/>
    <w:basedOn w:val="Normal"/>
    <w:next w:val="Normal"/>
    <w:uiPriority w:val="39"/>
    <w:unhideWhenUsed/>
    <w:rsid w:val="008B653F"/>
    <w:pPr>
      <w:tabs>
        <w:tab w:val="left" w:pos="567"/>
        <w:tab w:val="right" w:leader="dot" w:pos="9736"/>
      </w:tabs>
      <w:spacing w:after="100"/>
      <w:ind w:left="220"/>
    </w:pPr>
    <w:rPr>
      <w:noProof/>
    </w:rPr>
  </w:style>
  <w:style w:type="paragraph" w:styleId="TDC2">
    <w:name w:val="toc 2"/>
    <w:basedOn w:val="Normal"/>
    <w:next w:val="Normal"/>
    <w:uiPriority w:val="39"/>
    <w:unhideWhenUsed/>
    <w:rsid w:val="008B653F"/>
    <w:pPr>
      <w:tabs>
        <w:tab w:val="left" w:pos="880"/>
        <w:tab w:val="right" w:leader="dot" w:pos="9736"/>
      </w:tabs>
      <w:spacing w:after="100"/>
      <w:ind w:left="426"/>
    </w:pPr>
    <w:rPr>
      <w:noProof/>
    </w:rPr>
  </w:style>
  <w:style w:type="paragraph" w:customStyle="1" w:styleId="toc10">
    <w:name w:val="toc 10"/>
    <w:basedOn w:val="Normal"/>
    <w:next w:val="Normal"/>
    <w:uiPriority w:val="39"/>
    <w:unhideWhenUsed/>
    <w:rsid w:val="008B653F"/>
    <w:pPr>
      <w:tabs>
        <w:tab w:val="left" w:pos="567"/>
        <w:tab w:val="right" w:leader="dot" w:pos="9736"/>
      </w:tabs>
      <w:spacing w:after="100"/>
      <w:ind w:left="220"/>
    </w:pPr>
    <w:rPr>
      <w:noProof/>
    </w:rPr>
  </w:style>
  <w:style w:type="paragraph" w:styleId="TDC4">
    <w:name w:val="toc 4"/>
    <w:basedOn w:val="Normal"/>
    <w:next w:val="Normal"/>
    <w:uiPriority w:val="39"/>
    <w:unhideWhenUsed/>
    <w:rsid w:val="008B653F"/>
    <w:pPr>
      <w:spacing w:after="100"/>
      <w:ind w:left="907"/>
    </w:pPr>
  </w:style>
  <w:style w:type="paragraph" w:styleId="TDC5">
    <w:name w:val="toc 5"/>
    <w:basedOn w:val="Normal"/>
    <w:next w:val="Normal"/>
    <w:uiPriority w:val="39"/>
    <w:unhideWhenUsed/>
    <w:rsid w:val="008B653F"/>
    <w:pPr>
      <w:spacing w:after="100"/>
      <w:ind w:left="880"/>
    </w:pPr>
  </w:style>
  <w:style w:type="paragraph" w:styleId="TDC6">
    <w:name w:val="toc 6"/>
    <w:basedOn w:val="Normal"/>
    <w:next w:val="Normal"/>
    <w:uiPriority w:val="39"/>
    <w:unhideWhenUsed/>
    <w:rsid w:val="008B653F"/>
    <w:pPr>
      <w:spacing w:after="100"/>
      <w:ind w:left="1100"/>
    </w:pPr>
  </w:style>
  <w:style w:type="paragraph" w:styleId="TDC7">
    <w:name w:val="toc 7"/>
    <w:basedOn w:val="Normal"/>
    <w:next w:val="Normal"/>
    <w:uiPriority w:val="39"/>
    <w:unhideWhenUsed/>
    <w:rsid w:val="008B653F"/>
    <w:pPr>
      <w:spacing w:after="100"/>
      <w:ind w:left="1320"/>
    </w:pPr>
  </w:style>
  <w:style w:type="paragraph" w:styleId="TDC8">
    <w:name w:val="toc 8"/>
    <w:basedOn w:val="Normal"/>
    <w:next w:val="Normal"/>
    <w:uiPriority w:val="39"/>
    <w:unhideWhenUsed/>
    <w:rsid w:val="008B653F"/>
    <w:pPr>
      <w:spacing w:after="100"/>
      <w:ind w:left="1540"/>
    </w:pPr>
  </w:style>
  <w:style w:type="paragraph" w:styleId="TDC9">
    <w:name w:val="toc 9"/>
    <w:basedOn w:val="Normal"/>
    <w:next w:val="Normal"/>
    <w:uiPriority w:val="39"/>
    <w:unhideWhenUsed/>
    <w:rsid w:val="008B653F"/>
    <w:pPr>
      <w:spacing w:after="100"/>
      <w:ind w:left="1760"/>
    </w:pPr>
  </w:style>
  <w:style w:type="paragraph" w:styleId="Textonotaalfinal">
    <w:name w:val="endnote text"/>
    <w:basedOn w:val="Normal"/>
    <w:link w:val="TextonotaalfinalCar"/>
    <w:uiPriority w:val="99"/>
    <w:semiHidden/>
    <w:unhideWhenUsed/>
    <w:rsid w:val="008B653F"/>
    <w:rPr>
      <w:sz w:val="20"/>
      <w:szCs w:val="20"/>
    </w:rPr>
  </w:style>
  <w:style w:type="character" w:customStyle="1" w:styleId="TextonotaalfinalCar">
    <w:name w:val="Texto nota al final Car"/>
    <w:basedOn w:val="Fuentedeprrafopredeter"/>
    <w:link w:val="Textonotaalfinal"/>
    <w:uiPriority w:val="99"/>
    <w:semiHidden/>
    <w:rsid w:val="00924804"/>
    <w:rPr>
      <w:rFonts w:eastAsia="Montserrat" w:cs="Montserrat"/>
      <w:sz w:val="20"/>
      <w:szCs w:val="20"/>
      <w:lang w:val="es-ES"/>
    </w:rPr>
  </w:style>
  <w:style w:type="paragraph" w:styleId="Textonotapie">
    <w:name w:val="footnote text"/>
    <w:basedOn w:val="Normal"/>
    <w:link w:val="TextonotapieCar"/>
    <w:uiPriority w:val="99"/>
    <w:semiHidden/>
    <w:unhideWhenUsed/>
    <w:rsid w:val="008B653F"/>
    <w:rPr>
      <w:sz w:val="20"/>
      <w:szCs w:val="20"/>
    </w:rPr>
  </w:style>
  <w:style w:type="character" w:customStyle="1" w:styleId="TextonotapieCar">
    <w:name w:val="Texto nota pie Car"/>
    <w:basedOn w:val="Fuentedeprrafopredeter"/>
    <w:link w:val="Textonotapie"/>
    <w:uiPriority w:val="99"/>
    <w:semiHidden/>
    <w:rsid w:val="00924804"/>
    <w:rPr>
      <w:rFonts w:eastAsia="Montserrat" w:cs="Montserrat"/>
      <w:sz w:val="20"/>
      <w:szCs w:val="20"/>
      <w:lang w:val="es-ES"/>
    </w:rPr>
  </w:style>
  <w:style w:type="character" w:customStyle="1" w:styleId="TitulodocumentoChar">
    <w:name w:val="Titulo documento Char"/>
    <w:basedOn w:val="Fuentedeprrafopredeter"/>
    <w:link w:val="Titulodocumento"/>
    <w:uiPriority w:val="1"/>
    <w:rsid w:val="008B653F"/>
    <w:rPr>
      <w:rFonts w:eastAsia="Montserrat" w:cs="Montserrat"/>
      <w:b/>
      <w:bCs/>
      <w:sz w:val="72"/>
      <w:szCs w:val="72"/>
      <w:lang w:val="es-ES"/>
    </w:rPr>
  </w:style>
  <w:style w:type="character" w:styleId="Hipervnculo">
    <w:name w:val="Hyperlink"/>
    <w:basedOn w:val="Fuentedeprrafopredeter"/>
    <w:uiPriority w:val="99"/>
    <w:unhideWhenUsed/>
    <w:rsid w:val="008B653F"/>
    <w:rPr>
      <w:color w:val="0000FF" w:themeColor="hyperlink"/>
      <w:u w:val="single"/>
    </w:rPr>
  </w:style>
  <w:style w:type="paragraph" w:customStyle="1" w:styleId="Pregunta">
    <w:name w:val="Pregunta"/>
    <w:basedOn w:val="Normal"/>
    <w:link w:val="PreguntaCar"/>
    <w:qFormat/>
    <w:rsid w:val="008B653F"/>
    <w:rPr>
      <w:b/>
    </w:rPr>
  </w:style>
  <w:style w:type="character" w:customStyle="1" w:styleId="PreguntaCar">
    <w:name w:val="Pregunta Car"/>
    <w:basedOn w:val="SubttuloCar"/>
    <w:link w:val="Pregunta"/>
    <w:rsid w:val="008B653F"/>
    <w:rPr>
      <w:rFonts w:eastAsia="Montserrat" w:cs="Montserrat"/>
      <w:b/>
      <w:bCs w:val="0"/>
      <w:sz w:val="24"/>
      <w:szCs w:val="24"/>
      <w:lang w:val="es-ES"/>
    </w:rPr>
  </w:style>
  <w:style w:type="numbering" w:customStyle="1" w:styleId="Listaactual1">
    <w:name w:val="Lista actual1"/>
    <w:uiPriority w:val="99"/>
    <w:rsid w:val="008B653F"/>
    <w:pPr>
      <w:numPr>
        <w:numId w:val="14"/>
      </w:numPr>
    </w:pPr>
  </w:style>
  <w:style w:type="numbering" w:customStyle="1" w:styleId="Listaactual2">
    <w:name w:val="Lista actual2"/>
    <w:uiPriority w:val="99"/>
    <w:rsid w:val="008B653F"/>
    <w:pPr>
      <w:numPr>
        <w:numId w:val="15"/>
      </w:numPr>
    </w:pPr>
  </w:style>
  <w:style w:type="numbering" w:customStyle="1" w:styleId="Listaactual3">
    <w:name w:val="Lista actual3"/>
    <w:uiPriority w:val="99"/>
    <w:rsid w:val="008B653F"/>
    <w:pPr>
      <w:numPr>
        <w:numId w:val="16"/>
      </w:numPr>
    </w:pPr>
  </w:style>
  <w:style w:type="numbering" w:customStyle="1" w:styleId="Listaactual4">
    <w:name w:val="Lista actual4"/>
    <w:uiPriority w:val="99"/>
    <w:rsid w:val="008B653F"/>
    <w:pPr>
      <w:numPr>
        <w:numId w:val="17"/>
      </w:numPr>
    </w:pPr>
  </w:style>
  <w:style w:type="numbering" w:customStyle="1" w:styleId="Listaactual5">
    <w:name w:val="Lista actual5"/>
    <w:uiPriority w:val="99"/>
    <w:rsid w:val="008B653F"/>
    <w:pPr>
      <w:numPr>
        <w:numId w:val="18"/>
      </w:numPr>
    </w:pPr>
  </w:style>
  <w:style w:type="numbering" w:customStyle="1" w:styleId="Listaactual6">
    <w:name w:val="Lista actual6"/>
    <w:uiPriority w:val="99"/>
    <w:rsid w:val="008B653F"/>
    <w:pPr>
      <w:numPr>
        <w:numId w:val="19"/>
      </w:numPr>
    </w:pPr>
  </w:style>
  <w:style w:type="numbering" w:customStyle="1" w:styleId="Listaactual7">
    <w:name w:val="Lista actual7"/>
    <w:uiPriority w:val="99"/>
    <w:rsid w:val="008B653F"/>
    <w:pPr>
      <w:numPr>
        <w:numId w:val="20"/>
      </w:numPr>
    </w:pPr>
  </w:style>
  <w:style w:type="numbering" w:customStyle="1" w:styleId="Listaactual8">
    <w:name w:val="Lista actual8"/>
    <w:uiPriority w:val="99"/>
    <w:rsid w:val="008B653F"/>
    <w:pPr>
      <w:numPr>
        <w:numId w:val="21"/>
      </w:numPr>
    </w:pPr>
  </w:style>
  <w:style w:type="numbering" w:customStyle="1" w:styleId="Listaactual9">
    <w:name w:val="Lista actual9"/>
    <w:uiPriority w:val="99"/>
    <w:rsid w:val="008B653F"/>
    <w:pPr>
      <w:numPr>
        <w:numId w:val="22"/>
      </w:numPr>
    </w:pPr>
  </w:style>
  <w:style w:type="numbering" w:customStyle="1" w:styleId="Listaactual10">
    <w:name w:val="Lista actual10"/>
    <w:uiPriority w:val="99"/>
    <w:rsid w:val="008B653F"/>
    <w:pPr>
      <w:numPr>
        <w:numId w:val="23"/>
      </w:numPr>
    </w:pPr>
  </w:style>
  <w:style w:type="numbering" w:customStyle="1" w:styleId="Listaactual11">
    <w:name w:val="Lista actual11"/>
    <w:uiPriority w:val="99"/>
    <w:rsid w:val="008B653F"/>
    <w:pPr>
      <w:numPr>
        <w:numId w:val="24"/>
      </w:numPr>
    </w:pPr>
  </w:style>
  <w:style w:type="numbering" w:customStyle="1" w:styleId="Listaactual12">
    <w:name w:val="Lista actual12"/>
    <w:uiPriority w:val="99"/>
    <w:rsid w:val="008B653F"/>
    <w:pPr>
      <w:numPr>
        <w:numId w:val="25"/>
      </w:numPr>
    </w:pPr>
  </w:style>
  <w:style w:type="numbering" w:customStyle="1" w:styleId="Listaactual13">
    <w:name w:val="Lista actual13"/>
    <w:uiPriority w:val="99"/>
    <w:rsid w:val="008B653F"/>
    <w:pPr>
      <w:numPr>
        <w:numId w:val="26"/>
      </w:numPr>
    </w:pPr>
  </w:style>
  <w:style w:type="numbering" w:customStyle="1" w:styleId="Listaactual14">
    <w:name w:val="Lista actual14"/>
    <w:uiPriority w:val="99"/>
    <w:rsid w:val="008B653F"/>
    <w:pPr>
      <w:numPr>
        <w:numId w:val="27"/>
      </w:numPr>
    </w:pPr>
  </w:style>
  <w:style w:type="numbering" w:customStyle="1" w:styleId="Listaactual15">
    <w:name w:val="Lista actual15"/>
    <w:uiPriority w:val="99"/>
    <w:rsid w:val="008B653F"/>
    <w:pPr>
      <w:numPr>
        <w:numId w:val="28"/>
      </w:numPr>
    </w:pPr>
  </w:style>
  <w:style w:type="numbering" w:customStyle="1" w:styleId="Listaactual16">
    <w:name w:val="Lista actual16"/>
    <w:uiPriority w:val="99"/>
    <w:rsid w:val="008B653F"/>
    <w:pPr>
      <w:numPr>
        <w:numId w:val="29"/>
      </w:numPr>
    </w:pPr>
  </w:style>
  <w:style w:type="numbering" w:customStyle="1" w:styleId="Listaactual17">
    <w:name w:val="Lista actual17"/>
    <w:uiPriority w:val="99"/>
    <w:rsid w:val="008B653F"/>
    <w:pPr>
      <w:numPr>
        <w:numId w:val="30"/>
      </w:numPr>
    </w:pPr>
  </w:style>
  <w:style w:type="numbering" w:customStyle="1" w:styleId="Listaactual18">
    <w:name w:val="Lista actual18"/>
    <w:uiPriority w:val="99"/>
    <w:rsid w:val="008B653F"/>
    <w:pPr>
      <w:numPr>
        <w:numId w:val="31"/>
      </w:numPr>
    </w:pPr>
  </w:style>
  <w:style w:type="numbering" w:customStyle="1" w:styleId="Listaactual19">
    <w:name w:val="Lista actual19"/>
    <w:uiPriority w:val="99"/>
    <w:rsid w:val="008B653F"/>
    <w:pPr>
      <w:numPr>
        <w:numId w:val="33"/>
      </w:numPr>
    </w:pPr>
  </w:style>
  <w:style w:type="numbering" w:customStyle="1" w:styleId="Listaactual20">
    <w:name w:val="Lista actual20"/>
    <w:uiPriority w:val="99"/>
    <w:rsid w:val="008B653F"/>
    <w:pPr>
      <w:numPr>
        <w:numId w:val="34"/>
      </w:numPr>
    </w:pPr>
  </w:style>
  <w:style w:type="numbering" w:customStyle="1" w:styleId="Listaactual21">
    <w:name w:val="Lista actual21"/>
    <w:uiPriority w:val="99"/>
    <w:rsid w:val="008B653F"/>
    <w:pPr>
      <w:numPr>
        <w:numId w:val="35"/>
      </w:numPr>
    </w:pPr>
  </w:style>
  <w:style w:type="numbering" w:customStyle="1" w:styleId="Listaactual22">
    <w:name w:val="Lista actual22"/>
    <w:uiPriority w:val="99"/>
    <w:rsid w:val="008B653F"/>
    <w:pPr>
      <w:numPr>
        <w:numId w:val="36"/>
      </w:numPr>
    </w:pPr>
  </w:style>
  <w:style w:type="numbering" w:customStyle="1" w:styleId="Listaactual23">
    <w:name w:val="Lista actual23"/>
    <w:uiPriority w:val="99"/>
    <w:rsid w:val="008B653F"/>
    <w:pPr>
      <w:numPr>
        <w:numId w:val="37"/>
      </w:numPr>
    </w:pPr>
  </w:style>
  <w:style w:type="numbering" w:customStyle="1" w:styleId="Listaactual24">
    <w:name w:val="Lista actual24"/>
    <w:uiPriority w:val="99"/>
    <w:rsid w:val="008B653F"/>
    <w:pPr>
      <w:numPr>
        <w:numId w:val="38"/>
      </w:numPr>
    </w:pPr>
  </w:style>
  <w:style w:type="numbering" w:customStyle="1" w:styleId="Listaactual25">
    <w:name w:val="Lista actual25"/>
    <w:uiPriority w:val="99"/>
    <w:rsid w:val="008B653F"/>
    <w:pPr>
      <w:numPr>
        <w:numId w:val="39"/>
      </w:numPr>
    </w:pPr>
  </w:style>
  <w:style w:type="character" w:styleId="Nmerodepgina">
    <w:name w:val="page number"/>
    <w:basedOn w:val="Fuentedeprrafopredeter"/>
    <w:uiPriority w:val="99"/>
    <w:semiHidden/>
    <w:unhideWhenUsed/>
    <w:rsid w:val="008B653F"/>
  </w:style>
  <w:style w:type="numbering" w:customStyle="1" w:styleId="Listaactual26">
    <w:name w:val="Lista actual26"/>
    <w:uiPriority w:val="99"/>
    <w:rsid w:val="008B653F"/>
    <w:pPr>
      <w:numPr>
        <w:numId w:val="40"/>
      </w:numPr>
    </w:pPr>
  </w:style>
  <w:style w:type="numbering" w:customStyle="1" w:styleId="Listaactual27">
    <w:name w:val="Lista actual27"/>
    <w:uiPriority w:val="99"/>
    <w:rsid w:val="008B653F"/>
    <w:pPr>
      <w:numPr>
        <w:numId w:val="41"/>
      </w:numPr>
    </w:pPr>
  </w:style>
  <w:style w:type="numbering" w:customStyle="1" w:styleId="Listaactual28">
    <w:name w:val="Lista actual28"/>
    <w:uiPriority w:val="99"/>
    <w:rsid w:val="008B653F"/>
    <w:pPr>
      <w:numPr>
        <w:numId w:val="42"/>
      </w:numPr>
    </w:pPr>
  </w:style>
  <w:style w:type="paragraph" w:styleId="TDC3">
    <w:name w:val="toc 3"/>
    <w:basedOn w:val="Normal"/>
    <w:next w:val="Normal"/>
    <w:autoRedefine/>
    <w:uiPriority w:val="39"/>
    <w:unhideWhenUsed/>
    <w:rsid w:val="008B653F"/>
    <w:pPr>
      <w:spacing w:after="100"/>
      <w:ind w:left="480"/>
    </w:pPr>
  </w:style>
  <w:style w:type="character" w:customStyle="1" w:styleId="ListParagraphChar">
    <w:name w:val="List Paragraph Char"/>
    <w:uiPriority w:val="34"/>
    <w:locked/>
    <w:rsid w:val="004D4167"/>
    <w:rPr>
      <w:rFonts w:eastAsia="Montserrat" w:cs="Montserrat"/>
      <w:sz w:val="24"/>
      <w:szCs w:val="24"/>
      <w:lang w:val="es-ES"/>
    </w:rPr>
  </w:style>
  <w:style w:type="character" w:customStyle="1" w:styleId="EncabezadoCar">
    <w:name w:val="Encabezado Car"/>
    <w:basedOn w:val="Fuentedeprrafopredeter"/>
    <w:link w:val="Encabezado"/>
    <w:uiPriority w:val="99"/>
    <w:rsid w:val="008B653F"/>
  </w:style>
  <w:style w:type="character" w:customStyle="1" w:styleId="PiedepginaCar">
    <w:name w:val="Pie de página Car"/>
    <w:basedOn w:val="Fuentedeprrafopredeter"/>
    <w:link w:val="Piedepgina"/>
    <w:uiPriority w:val="99"/>
    <w:rsid w:val="008B653F"/>
  </w:style>
  <w:style w:type="character" w:customStyle="1" w:styleId="Ttulo1Car">
    <w:name w:val="Título 1 Car"/>
    <w:link w:val="Ttulo1"/>
    <w:uiPriority w:val="9"/>
    <w:rsid w:val="008B653F"/>
    <w:rPr>
      <w:b/>
      <w:bCs/>
      <w:color w:val="E4004B"/>
      <w:sz w:val="48"/>
      <w:szCs w:val="48"/>
      <w:lang w:val="es-ES"/>
    </w:rPr>
  </w:style>
  <w:style w:type="character" w:customStyle="1" w:styleId="Ttulo2Car">
    <w:name w:val="Título 2 Car"/>
    <w:link w:val="Ttulo2"/>
    <w:uiPriority w:val="9"/>
    <w:rsid w:val="008B653F"/>
    <w:rPr>
      <w:color w:val="E4004B"/>
      <w:sz w:val="36"/>
      <w:szCs w:val="36"/>
      <w:lang w:val="es-ES"/>
    </w:rPr>
  </w:style>
  <w:style w:type="character" w:customStyle="1" w:styleId="Ttulo3Car">
    <w:name w:val="Título 3 Car"/>
    <w:link w:val="Ttulo3"/>
    <w:uiPriority w:val="9"/>
    <w:rsid w:val="008B653F"/>
    <w:rPr>
      <w:sz w:val="32"/>
      <w:szCs w:val="32"/>
      <w:lang w:val="es-ES"/>
    </w:rPr>
  </w:style>
  <w:style w:type="character" w:customStyle="1" w:styleId="TtuloCar">
    <w:name w:val="Título Car"/>
    <w:link w:val="Ttulo"/>
    <w:uiPriority w:val="10"/>
    <w:rsid w:val="008B653F"/>
    <w:rPr>
      <w:b/>
      <w:bCs/>
      <w:color w:val="E4004B"/>
      <w:sz w:val="36"/>
      <w:szCs w:val="36"/>
      <w:lang w:val="es-ES"/>
    </w:rPr>
  </w:style>
  <w:style w:type="character" w:customStyle="1" w:styleId="Ttulo5Car">
    <w:name w:val="Título 5 Car"/>
    <w:link w:val="Ttulo5"/>
    <w:uiPriority w:val="9"/>
    <w:rsid w:val="008B653F"/>
    <w:rPr>
      <w:b/>
      <w:sz w:val="24"/>
      <w:szCs w:val="32"/>
      <w:lang w:val="es-ES"/>
    </w:rPr>
  </w:style>
  <w:style w:type="character" w:customStyle="1" w:styleId="Ttulo6Car">
    <w:name w:val="Título 6 Car"/>
    <w:link w:val="Ttulo6"/>
    <w:uiPriority w:val="9"/>
    <w:rsid w:val="008B653F"/>
    <w:rPr>
      <w:b/>
      <w:bCs/>
      <w:sz w:val="24"/>
      <w:szCs w:val="24"/>
      <w:lang w:val="es-ES"/>
    </w:rPr>
  </w:style>
  <w:style w:type="character" w:customStyle="1" w:styleId="SubttuloCar">
    <w:name w:val="Subtítulo Car"/>
    <w:link w:val="Subttulo"/>
    <w:uiPriority w:val="11"/>
    <w:rsid w:val="008B653F"/>
    <w:rPr>
      <w:b/>
      <w:bCs/>
      <w:sz w:val="24"/>
      <w:szCs w:val="24"/>
      <w:lang w:val="es-ES"/>
    </w:rPr>
  </w:style>
  <w:style w:type="character" w:customStyle="1" w:styleId="PrrafodelistaCar">
    <w:name w:val="Párrafo de lista Car"/>
    <w:link w:val="Prrafodelista"/>
    <w:uiPriority w:val="34"/>
    <w:locked/>
    <w:rsid w:val="008B653F"/>
    <w:rPr>
      <w:rFonts w:eastAsia="Montserrat" w:cs="Montserra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laVerde\AppData\Roaming\Microsoft\Templates\EstilosEpigra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2b01a-8df0-404e-8128-7ec41abd708e">
      <Terms xmlns="http://schemas.microsoft.com/office/infopath/2007/PartnerControls"/>
    </lcf76f155ced4ddcb4097134ff3c332f>
    <TaxCatchAll xmlns="0ca39bbb-ac12-41d8-aea4-8a4a22d90c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4FFB49C9750C745B4D16EB5B1DEAFB4" ma:contentTypeVersion="14" ma:contentTypeDescription="Crear nuevo documento." ma:contentTypeScope="" ma:versionID="86127f7f445a2b8bc6cbb9a6fd9d2f0f">
  <xsd:schema xmlns:xsd="http://www.w3.org/2001/XMLSchema" xmlns:xs="http://www.w3.org/2001/XMLSchema" xmlns:p="http://schemas.microsoft.com/office/2006/metadata/properties" xmlns:ns2="a182b01a-8df0-404e-8128-7ec41abd708e" xmlns:ns3="0ca39bbb-ac12-41d8-aea4-8a4a22d90cb8" targetNamespace="http://schemas.microsoft.com/office/2006/metadata/properties" ma:root="true" ma:fieldsID="90e9bdb3c7fe31a97bb571341001e582" ns2:_="" ns3:_="">
    <xsd:import namespace="a182b01a-8df0-404e-8128-7ec41abd708e"/>
    <xsd:import namespace="0ca39bbb-ac12-41d8-aea4-8a4a22d90c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b01a-8df0-404e-8128-7ec41abd70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91666b-d3b2-4b10-828f-5e7f34bfbce1"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a39bbb-ac12-41d8-aea4-8a4a22d90cb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1d1166-1487-470c-9ccd-f339e640a6a6}" ma:internalName="TaxCatchAll" ma:showField="CatchAllData" ma:web="0ca39bbb-ac12-41d8-aea4-8a4a22d90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438513-0835-4A4F-9D38-5BCD1D4C3BBD}">
  <ds:schemaRefs>
    <ds:schemaRef ds:uri="http://schemas.microsoft.com/sharepoint/v3/contenttype/forms"/>
  </ds:schemaRefs>
</ds:datastoreItem>
</file>

<file path=customXml/itemProps2.xml><?xml version="1.0" encoding="utf-8"?>
<ds:datastoreItem xmlns:ds="http://schemas.openxmlformats.org/officeDocument/2006/customXml" ds:itemID="{0028D298-0E52-455F-9590-490CAB586E56}">
  <ds:schemaRefs>
    <ds:schemaRef ds:uri="http://schemas.microsoft.com/office/2006/metadata/properties"/>
    <ds:schemaRef ds:uri="http://schemas.microsoft.com/office/infopath/2007/PartnerControls"/>
    <ds:schemaRef ds:uri="a182b01a-8df0-404e-8128-7ec41abd708e"/>
    <ds:schemaRef ds:uri="0ca39bbb-ac12-41d8-aea4-8a4a22d90cb8"/>
  </ds:schemaRefs>
</ds:datastoreItem>
</file>

<file path=customXml/itemProps3.xml><?xml version="1.0" encoding="utf-8"?>
<ds:datastoreItem xmlns:ds="http://schemas.openxmlformats.org/officeDocument/2006/customXml" ds:itemID="{8CAE9DDA-5822-46E4-A256-C40E9F1B2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b01a-8df0-404e-8128-7ec41abd708e"/>
    <ds:schemaRef ds:uri="0ca39bbb-ac12-41d8-aea4-8a4a22d90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EstilosEpigram.dotx</Template>
  <TotalTime>177</TotalTime>
  <Pages>11</Pages>
  <Words>6990</Words>
  <Characters>38451</Characters>
  <Application>Microsoft Office Word</Application>
  <DocSecurity>0</DocSecurity>
  <Lines>320</Lines>
  <Paragraphs>90</Paragraphs>
  <ScaleCrop>false</ScaleCrop>
  <Manager/>
  <Company/>
  <LinksUpToDate>false</LinksUpToDate>
  <CharactersWithSpaces>45351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Rojas</dc:creator>
  <cp:keywords/>
  <cp:lastModifiedBy>Julián Rojas</cp:lastModifiedBy>
  <cp:revision>139</cp:revision>
  <dcterms:created xsi:type="dcterms:W3CDTF">2013-12-23T14:15:00Z</dcterms:created>
  <dcterms:modified xsi:type="dcterms:W3CDTF">2026-06-03T21:45:00Z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0x01010014FFB49C9750C745B4D16EB5B1DEAFB4</vt:lpwstr>
  </property>
  <property fmtid="{D5CDD505-2E9C-101B-9397-08002B2CF9AE}" pid="3" name="MediaServiceImageTags">
    <vt:lpwstr/>
  </property>
</Properties>
</file>